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89" w:rsidRDefault="00D2399D" w:rsidP="00301946">
      <w:pPr>
        <w:ind w:left="1440"/>
        <w:jc w:val="center"/>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58240" behindDoc="1" locked="0" layoutInCell="1" allowOverlap="1">
            <wp:simplePos x="0" y="0"/>
            <wp:positionH relativeFrom="column">
              <wp:posOffset>74930</wp:posOffset>
            </wp:positionH>
            <wp:positionV relativeFrom="paragraph">
              <wp:posOffset>463550</wp:posOffset>
            </wp:positionV>
            <wp:extent cx="2154555" cy="1616075"/>
            <wp:effectExtent l="19050" t="0" r="0" b="0"/>
            <wp:wrapTight wrapText="bothSides">
              <wp:wrapPolygon edited="0">
                <wp:start x="-191" y="0"/>
                <wp:lineTo x="-191" y="21388"/>
                <wp:lineTo x="21581" y="21388"/>
                <wp:lineTo x="21581" y="0"/>
                <wp:lineTo x="-191" y="0"/>
              </wp:wrapPolygon>
            </wp:wrapTight>
            <wp:docPr id="2" name="Picture 1" descr="14823_10151311839805886_4290645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3_10151311839805886_429064535_n.jpg"/>
                    <pic:cNvPicPr/>
                  </pic:nvPicPr>
                  <pic:blipFill>
                    <a:blip r:embed="rId7" cstate="print"/>
                    <a:stretch>
                      <a:fillRect/>
                    </a:stretch>
                  </pic:blipFill>
                  <pic:spPr>
                    <a:xfrm>
                      <a:off x="0" y="0"/>
                      <a:ext cx="2154555" cy="1616075"/>
                    </a:xfrm>
                    <a:prstGeom prst="rect">
                      <a:avLst/>
                    </a:prstGeom>
                  </pic:spPr>
                </pic:pic>
              </a:graphicData>
            </a:graphic>
          </wp:anchor>
        </w:drawing>
      </w:r>
    </w:p>
    <w:p w:rsidR="00301946" w:rsidRDefault="002C40A0" w:rsidP="00301946">
      <w:pPr>
        <w:ind w:left="1440"/>
        <w:jc w:val="center"/>
        <w:rPr>
          <w:sz w:val="24"/>
        </w:rPr>
      </w:pPr>
      <w:r>
        <w:rPr>
          <w:rFonts w:ascii="Times New Roman" w:hAnsi="Times New Roman" w:cs="Times New Roman"/>
          <w:b/>
          <w:sz w:val="40"/>
        </w:rPr>
        <w:t xml:space="preserve">Marketing </w:t>
      </w:r>
      <w:r w:rsidR="00301946" w:rsidRPr="00F61BDD">
        <w:rPr>
          <w:rFonts w:ascii="Times New Roman" w:hAnsi="Times New Roman" w:cs="Times New Roman"/>
          <w:b/>
          <w:sz w:val="40"/>
        </w:rPr>
        <w:t xml:space="preserve">Syllabus </w:t>
      </w:r>
      <w:r w:rsidR="00301946">
        <w:rPr>
          <w:rFonts w:ascii="Times New Roman" w:hAnsi="Times New Roman" w:cs="Times New Roman"/>
          <w:b/>
          <w:sz w:val="40"/>
        </w:rPr>
        <w:tab/>
      </w:r>
      <w:r w:rsidR="00301946">
        <w:rPr>
          <w:rFonts w:ascii="Times New Roman" w:hAnsi="Times New Roman" w:cs="Times New Roman"/>
          <w:b/>
          <w:sz w:val="40"/>
        </w:rPr>
        <w:tab/>
      </w:r>
      <w:r w:rsidR="00301946">
        <w:rPr>
          <w:rFonts w:ascii="Times New Roman" w:hAnsi="Times New Roman" w:cs="Times New Roman"/>
          <w:b/>
          <w:sz w:val="40"/>
        </w:rPr>
        <w:tab/>
        <w:t xml:space="preserve">                </w:t>
      </w:r>
      <w:r w:rsidR="002E474D">
        <w:rPr>
          <w:sz w:val="28"/>
        </w:rPr>
        <w:t>*2018 - 2019</w:t>
      </w:r>
      <w:r w:rsidR="00301946" w:rsidRPr="00670C3F">
        <w:rPr>
          <w:sz w:val="28"/>
        </w:rPr>
        <w:t xml:space="preserve"> *</w:t>
      </w:r>
    </w:p>
    <w:p w:rsidR="00301946" w:rsidRDefault="00301946" w:rsidP="00301946">
      <w:pPr>
        <w:pStyle w:val="Default"/>
        <w:ind w:firstLine="720"/>
        <w:jc w:val="both"/>
        <w:rPr>
          <w:sz w:val="23"/>
          <w:szCs w:val="23"/>
        </w:rPr>
      </w:pPr>
      <w:r>
        <w:rPr>
          <w:b/>
          <w:bCs/>
          <w:sz w:val="23"/>
          <w:szCs w:val="23"/>
        </w:rPr>
        <w:t xml:space="preserve">Teacher: </w:t>
      </w:r>
      <w:r>
        <w:rPr>
          <w:sz w:val="23"/>
          <w:szCs w:val="23"/>
        </w:rPr>
        <w:t xml:space="preserve">Mrs. Frahm </w:t>
      </w:r>
    </w:p>
    <w:p w:rsidR="00301946" w:rsidRDefault="00301946" w:rsidP="00301946">
      <w:pPr>
        <w:pStyle w:val="Default"/>
        <w:ind w:firstLine="720"/>
        <w:jc w:val="both"/>
        <w:rPr>
          <w:sz w:val="23"/>
          <w:szCs w:val="23"/>
        </w:rPr>
      </w:pPr>
      <w:r>
        <w:rPr>
          <w:b/>
          <w:bCs/>
          <w:sz w:val="23"/>
          <w:szCs w:val="23"/>
        </w:rPr>
        <w:t xml:space="preserve">Phone: </w:t>
      </w:r>
      <w:r>
        <w:rPr>
          <w:sz w:val="23"/>
          <w:szCs w:val="23"/>
        </w:rPr>
        <w:t xml:space="preserve">208-482-6074 ext. 225 </w:t>
      </w:r>
    </w:p>
    <w:p w:rsidR="00301946" w:rsidRDefault="00301946" w:rsidP="00301946">
      <w:pPr>
        <w:pStyle w:val="Default"/>
        <w:ind w:firstLine="720"/>
        <w:jc w:val="both"/>
        <w:rPr>
          <w:sz w:val="23"/>
          <w:szCs w:val="23"/>
        </w:rPr>
      </w:pPr>
      <w:r>
        <w:rPr>
          <w:b/>
          <w:bCs/>
          <w:sz w:val="23"/>
          <w:szCs w:val="23"/>
        </w:rPr>
        <w:t xml:space="preserve">E-mail: </w:t>
      </w:r>
      <w:r>
        <w:rPr>
          <w:sz w:val="23"/>
          <w:szCs w:val="23"/>
        </w:rPr>
        <w:t xml:space="preserve">frahmp@cossaschools.org </w:t>
      </w:r>
    </w:p>
    <w:p w:rsidR="00301946" w:rsidRDefault="00301946" w:rsidP="00301946">
      <w:pPr>
        <w:pStyle w:val="Default"/>
        <w:ind w:firstLine="720"/>
        <w:jc w:val="both"/>
        <w:rPr>
          <w:sz w:val="23"/>
          <w:szCs w:val="23"/>
        </w:rPr>
      </w:pPr>
      <w:r>
        <w:rPr>
          <w:b/>
          <w:bCs/>
          <w:sz w:val="23"/>
          <w:szCs w:val="23"/>
        </w:rPr>
        <w:t xml:space="preserve">Room: </w:t>
      </w:r>
      <w:r>
        <w:rPr>
          <w:sz w:val="23"/>
          <w:szCs w:val="23"/>
        </w:rPr>
        <w:t xml:space="preserve">107 </w:t>
      </w:r>
    </w:p>
    <w:p w:rsidR="00301946" w:rsidRDefault="00301946" w:rsidP="00301946">
      <w:pPr>
        <w:ind w:firstLine="720"/>
        <w:rPr>
          <w:sz w:val="23"/>
          <w:szCs w:val="23"/>
        </w:rPr>
      </w:pPr>
      <w:r>
        <w:rPr>
          <w:b/>
          <w:sz w:val="23"/>
          <w:szCs w:val="23"/>
        </w:rPr>
        <w:t>Office Hours:</w:t>
      </w:r>
      <w:r>
        <w:rPr>
          <w:sz w:val="23"/>
          <w:szCs w:val="23"/>
        </w:rPr>
        <w:t xml:space="preserve"> 8:00 a.m. – 3:30 p.m.</w:t>
      </w:r>
    </w:p>
    <w:p w:rsidR="00301946" w:rsidRDefault="00301946" w:rsidP="0013206E">
      <w:pPr>
        <w:spacing w:before="240"/>
        <w:rPr>
          <w:sz w:val="24"/>
          <w:szCs w:val="23"/>
        </w:rPr>
      </w:pPr>
      <w:r w:rsidRPr="0013206E">
        <w:rPr>
          <w:b/>
          <w:sz w:val="24"/>
          <w:szCs w:val="23"/>
        </w:rPr>
        <w:t>Course Description:</w:t>
      </w:r>
      <w:r>
        <w:rPr>
          <w:sz w:val="24"/>
          <w:szCs w:val="23"/>
        </w:rPr>
        <w:t xml:space="preserve"> </w:t>
      </w:r>
      <w:r w:rsidR="002C40A0" w:rsidRPr="002C40A0">
        <w:rPr>
          <w:sz w:val="24"/>
          <w:szCs w:val="23"/>
        </w:rPr>
        <w:t xml:space="preserve">Marketing Dynamics introduces the concepts of marketing including the four Ps of product, place, price, and promotion. </w:t>
      </w:r>
      <w:r w:rsidR="002C40A0">
        <w:rPr>
          <w:sz w:val="24"/>
          <w:szCs w:val="23"/>
        </w:rPr>
        <w:t>Students will explore the framework for becoming a Marketing professional.</w:t>
      </w:r>
      <w:r w:rsidR="00604565">
        <w:rPr>
          <w:sz w:val="24"/>
          <w:szCs w:val="23"/>
        </w:rPr>
        <w:t xml:space="preserve"> This course is broken up into two 9-week periods.</w:t>
      </w:r>
    </w:p>
    <w:p w:rsidR="0013206E" w:rsidRDefault="0013206E" w:rsidP="002C40A0">
      <w:pPr>
        <w:spacing w:after="0" w:line="240" w:lineRule="auto"/>
        <w:rPr>
          <w:iCs/>
          <w:sz w:val="24"/>
          <w:szCs w:val="23"/>
        </w:rPr>
      </w:pPr>
      <w:r w:rsidRPr="0013206E">
        <w:rPr>
          <w:b/>
          <w:sz w:val="24"/>
          <w:szCs w:val="23"/>
        </w:rPr>
        <w:t>Textbook/Materials:</w:t>
      </w:r>
      <w:r>
        <w:rPr>
          <w:b/>
          <w:sz w:val="24"/>
          <w:szCs w:val="23"/>
        </w:rPr>
        <w:t xml:space="preserve"> </w:t>
      </w:r>
      <w:r w:rsidR="002C40A0">
        <w:rPr>
          <w:iCs/>
          <w:sz w:val="24"/>
          <w:szCs w:val="23"/>
        </w:rPr>
        <w:t>Marketing Dynamics</w:t>
      </w:r>
      <w:r w:rsidR="00604565">
        <w:rPr>
          <w:iCs/>
          <w:sz w:val="24"/>
          <w:szCs w:val="23"/>
        </w:rPr>
        <w:t>, Third edition</w:t>
      </w:r>
    </w:p>
    <w:p w:rsidR="0013206E" w:rsidRDefault="0013206E" w:rsidP="0013206E">
      <w:pPr>
        <w:spacing w:after="0" w:line="240" w:lineRule="auto"/>
        <w:rPr>
          <w:iCs/>
          <w:sz w:val="24"/>
          <w:szCs w:val="23"/>
        </w:rPr>
      </w:pPr>
    </w:p>
    <w:p w:rsidR="0013206E" w:rsidRPr="0013206E" w:rsidRDefault="0013206E" w:rsidP="0013206E">
      <w:pPr>
        <w:spacing w:after="0" w:line="240" w:lineRule="auto"/>
        <w:rPr>
          <w:b/>
          <w:sz w:val="24"/>
          <w:szCs w:val="23"/>
        </w:rPr>
      </w:pPr>
      <w:r w:rsidRPr="0013206E">
        <w:rPr>
          <w:b/>
          <w:sz w:val="24"/>
          <w:szCs w:val="23"/>
        </w:rPr>
        <w:t>CLASS INFORMATION AND EXPECTATIONS</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Arrive to class on time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Be prepared with supplies, coursework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Show respect for others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Ask questions!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Utilize resources and time efficiently and properly </w:t>
      </w:r>
    </w:p>
    <w:p w:rsidR="0013206E" w:rsidRPr="0013206E" w:rsidRDefault="0013206E" w:rsidP="0013206E">
      <w:pPr>
        <w:numPr>
          <w:ilvl w:val="0"/>
          <w:numId w:val="1"/>
        </w:numPr>
        <w:spacing w:after="0" w:line="240" w:lineRule="auto"/>
        <w:rPr>
          <w:i/>
          <w:sz w:val="24"/>
          <w:szCs w:val="23"/>
        </w:rPr>
      </w:pPr>
      <w:r w:rsidRPr="0013206E">
        <w:rPr>
          <w:i/>
          <w:sz w:val="24"/>
          <w:szCs w:val="23"/>
        </w:rPr>
        <w:t xml:space="preserve">Listen carefully and follow directions </w:t>
      </w:r>
    </w:p>
    <w:p w:rsidR="0013206E" w:rsidRPr="0013206E" w:rsidRDefault="0013206E" w:rsidP="0013206E">
      <w:pPr>
        <w:numPr>
          <w:ilvl w:val="0"/>
          <w:numId w:val="1"/>
        </w:numPr>
        <w:spacing w:after="0" w:line="240" w:lineRule="auto"/>
        <w:rPr>
          <w:i/>
          <w:sz w:val="24"/>
          <w:szCs w:val="23"/>
        </w:rPr>
      </w:pPr>
      <w:r w:rsidRPr="0013206E">
        <w:rPr>
          <w:i/>
          <w:sz w:val="24"/>
          <w:szCs w:val="23"/>
        </w:rPr>
        <w:t>Engage and work hard in class</w:t>
      </w:r>
    </w:p>
    <w:p w:rsidR="0013206E" w:rsidRDefault="0013206E" w:rsidP="0013206E">
      <w:pPr>
        <w:numPr>
          <w:ilvl w:val="0"/>
          <w:numId w:val="1"/>
        </w:numPr>
        <w:spacing w:after="0" w:line="240" w:lineRule="auto"/>
        <w:rPr>
          <w:b/>
          <w:i/>
          <w:sz w:val="24"/>
          <w:szCs w:val="23"/>
        </w:rPr>
      </w:pPr>
      <w:r w:rsidRPr="0013206E">
        <w:rPr>
          <w:b/>
          <w:i/>
          <w:sz w:val="24"/>
          <w:szCs w:val="23"/>
        </w:rPr>
        <w:t>Use of ce</w:t>
      </w:r>
      <w:r w:rsidR="00E6084E">
        <w:rPr>
          <w:b/>
          <w:i/>
          <w:sz w:val="24"/>
          <w:szCs w:val="23"/>
        </w:rPr>
        <w:t>ll phones or iPods are encouraged in the development of marketing concepts</w:t>
      </w:r>
      <w:r w:rsidRPr="0013206E">
        <w:rPr>
          <w:b/>
          <w:i/>
          <w:sz w:val="24"/>
          <w:szCs w:val="23"/>
        </w:rPr>
        <w:t>.</w:t>
      </w:r>
    </w:p>
    <w:p w:rsidR="0013206E" w:rsidRDefault="0013206E" w:rsidP="0013206E">
      <w:pPr>
        <w:spacing w:after="0" w:line="240" w:lineRule="auto"/>
        <w:rPr>
          <w:sz w:val="24"/>
          <w:szCs w:val="23"/>
        </w:rPr>
      </w:pPr>
    </w:p>
    <w:p w:rsidR="004619A7" w:rsidRDefault="004619A7" w:rsidP="004619A7">
      <w:pPr>
        <w:spacing w:after="0"/>
        <w:rPr>
          <w:sz w:val="24"/>
        </w:rPr>
      </w:pPr>
      <w:r w:rsidRPr="00F61BDD">
        <w:rPr>
          <w:b/>
          <w:sz w:val="24"/>
        </w:rPr>
        <w:t>Attendance:</w:t>
      </w:r>
      <w:r w:rsidRPr="00F61BDD">
        <w:rPr>
          <w:sz w:val="24"/>
        </w:rPr>
        <w:t xml:space="preserve"> </w:t>
      </w:r>
      <w:r w:rsidRPr="00501DE9">
        <w:rPr>
          <w:sz w:val="24"/>
        </w:rPr>
        <w:t xml:space="preserve">There is no such thing as an “excused” absence. Although there may be times when it is physically impossible to be present in class, this is a “reason”, not an “excuse”. </w:t>
      </w:r>
      <w:r w:rsidRPr="00F61BDD">
        <w:rPr>
          <w:sz w:val="24"/>
        </w:rPr>
        <w:t>Every day is important! Your success in this course is directly related to how often you are present. If you are absent, it is your responsibility to get the work and notes that you missed. If you are on campus during any portio</w:t>
      </w:r>
      <w:r>
        <w:rPr>
          <w:sz w:val="24"/>
        </w:rPr>
        <w:t xml:space="preserve">n of the school day, </w:t>
      </w:r>
      <w:r w:rsidRPr="00F61BDD">
        <w:rPr>
          <w:sz w:val="24"/>
        </w:rPr>
        <w:t xml:space="preserve">any scheduled quizzes or tests must be taken. It is your responsibility to come see me if you arrive late to school or leave early and miss my class period.   </w:t>
      </w:r>
    </w:p>
    <w:p w:rsidR="004619A7" w:rsidRDefault="004619A7" w:rsidP="004619A7">
      <w:pPr>
        <w:rPr>
          <w:b/>
          <w:sz w:val="24"/>
        </w:rPr>
      </w:pPr>
    </w:p>
    <w:p w:rsidR="004619A7" w:rsidRPr="00F61BDD" w:rsidRDefault="004619A7" w:rsidP="004619A7">
      <w:pPr>
        <w:rPr>
          <w:sz w:val="24"/>
        </w:rPr>
      </w:pPr>
      <w:r w:rsidRPr="00F61BDD">
        <w:rPr>
          <w:b/>
          <w:sz w:val="24"/>
        </w:rPr>
        <w:t>Tests and Quizzes</w:t>
      </w:r>
      <w:r w:rsidRPr="00F61BDD">
        <w:rPr>
          <w:sz w:val="24"/>
        </w:rPr>
        <w:t>: Students will be notified in advance of quizzes and tests. All tests and quizzes are</w:t>
      </w:r>
      <w:r>
        <w:rPr>
          <w:sz w:val="24"/>
        </w:rPr>
        <w:t xml:space="preserve"> available for review in the assignments completed basket. </w:t>
      </w:r>
    </w:p>
    <w:p w:rsidR="004619A7" w:rsidRDefault="004619A7">
      <w:pPr>
        <w:rPr>
          <w:b/>
          <w:sz w:val="24"/>
          <w:szCs w:val="23"/>
        </w:rPr>
      </w:pPr>
    </w:p>
    <w:p w:rsidR="00604565" w:rsidRDefault="00604565">
      <w:pPr>
        <w:rPr>
          <w:b/>
          <w:sz w:val="24"/>
          <w:szCs w:val="23"/>
        </w:rPr>
      </w:pPr>
    </w:p>
    <w:p w:rsidR="004619A7" w:rsidRDefault="004619A7">
      <w:pPr>
        <w:rPr>
          <w:b/>
          <w:sz w:val="24"/>
          <w:szCs w:val="23"/>
        </w:rPr>
      </w:pPr>
    </w:p>
    <w:p w:rsidR="0013206E" w:rsidRPr="0013206E" w:rsidRDefault="0013206E" w:rsidP="0013206E">
      <w:pPr>
        <w:spacing w:after="0" w:line="240" w:lineRule="auto"/>
        <w:rPr>
          <w:b/>
          <w:sz w:val="24"/>
          <w:szCs w:val="23"/>
        </w:rPr>
      </w:pPr>
      <w:r w:rsidRPr="0013206E">
        <w:rPr>
          <w:b/>
          <w:sz w:val="24"/>
          <w:szCs w:val="23"/>
        </w:rPr>
        <w:lastRenderedPageBreak/>
        <w:t>Course Outline:</w:t>
      </w:r>
    </w:p>
    <w:p w:rsidR="0013206E" w:rsidRDefault="0013206E" w:rsidP="0013206E">
      <w:pPr>
        <w:spacing w:after="0" w:line="240" w:lineRule="auto"/>
        <w:rPr>
          <w:sz w:val="24"/>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8"/>
        <w:gridCol w:w="2062"/>
      </w:tblGrid>
      <w:tr w:rsidR="00604565" w:rsidRPr="004619A7" w:rsidTr="00C8231F">
        <w:tc>
          <w:tcPr>
            <w:tcW w:w="8018" w:type="dxa"/>
            <w:shd w:val="clear" w:color="auto" w:fill="DDD9C3" w:themeFill="background2" w:themeFillShade="E6"/>
          </w:tcPr>
          <w:p w:rsidR="00604565" w:rsidRPr="004619A7" w:rsidRDefault="00604565" w:rsidP="00A870F4">
            <w:pPr>
              <w:rPr>
                <w:b/>
                <w:sz w:val="28"/>
                <w:szCs w:val="23"/>
              </w:rPr>
            </w:pPr>
            <w:r>
              <w:rPr>
                <w:b/>
                <w:sz w:val="28"/>
                <w:szCs w:val="23"/>
              </w:rPr>
              <w:t>Week 1</w:t>
            </w:r>
            <w:r w:rsidR="00E74449">
              <w:rPr>
                <w:b/>
                <w:sz w:val="28"/>
                <w:szCs w:val="23"/>
              </w:rPr>
              <w:t xml:space="preserve"> &amp; 2</w:t>
            </w:r>
          </w:p>
        </w:tc>
        <w:tc>
          <w:tcPr>
            <w:tcW w:w="2062" w:type="dxa"/>
            <w:shd w:val="clear" w:color="auto" w:fill="DDD9C3" w:themeFill="background2" w:themeFillShade="E6"/>
          </w:tcPr>
          <w:p w:rsidR="00604565" w:rsidRDefault="00604565" w:rsidP="00A870F4">
            <w:pPr>
              <w:rPr>
                <w:b/>
                <w:sz w:val="28"/>
                <w:szCs w:val="23"/>
              </w:rPr>
            </w:pPr>
            <w:r>
              <w:rPr>
                <w:b/>
                <w:sz w:val="28"/>
                <w:szCs w:val="23"/>
              </w:rPr>
              <w:t>Pages</w:t>
            </w:r>
          </w:p>
        </w:tc>
      </w:tr>
      <w:tr w:rsidR="00604565" w:rsidRPr="004619A7" w:rsidTr="00C8231F">
        <w:tc>
          <w:tcPr>
            <w:tcW w:w="8018" w:type="dxa"/>
          </w:tcPr>
          <w:p w:rsidR="00604565" w:rsidRPr="00604565" w:rsidRDefault="00604565" w:rsidP="00604565">
            <w:pPr>
              <w:pStyle w:val="ListParagraph"/>
              <w:numPr>
                <w:ilvl w:val="0"/>
                <w:numId w:val="7"/>
              </w:numPr>
              <w:rPr>
                <w:b/>
                <w:bCs/>
                <w:sz w:val="24"/>
                <w:szCs w:val="23"/>
              </w:rPr>
            </w:pPr>
            <w:r w:rsidRPr="00604565">
              <w:rPr>
                <w:rFonts w:ascii="Helvetica-Bold" w:hAnsi="Helvetica-Bold" w:cs="Helvetica-Bold"/>
                <w:b/>
                <w:bCs/>
              </w:rPr>
              <w:t>Chapter 1 Marketing and You</w:t>
            </w:r>
          </w:p>
        </w:tc>
        <w:tc>
          <w:tcPr>
            <w:tcW w:w="2062" w:type="dxa"/>
          </w:tcPr>
          <w:p w:rsidR="00604565" w:rsidRDefault="00604565" w:rsidP="00604565">
            <w:pPr>
              <w:ind w:left="360"/>
              <w:rPr>
                <w:rFonts w:ascii="Helvetica-Bold" w:hAnsi="Helvetica-Bold" w:cs="Helvetica-Bold"/>
                <w:b/>
                <w:bCs/>
              </w:rPr>
            </w:pPr>
            <w:r>
              <w:rPr>
                <w:rFonts w:ascii="Helvetica-Bold" w:hAnsi="Helvetica-Bold" w:cs="Helvetica-Bold"/>
                <w:b/>
                <w:bCs/>
              </w:rPr>
              <w:t>4</w:t>
            </w:r>
          </w:p>
        </w:tc>
      </w:tr>
      <w:tr w:rsidR="00604565" w:rsidRPr="004619A7" w:rsidTr="00C8231F">
        <w:tc>
          <w:tcPr>
            <w:tcW w:w="8018" w:type="dxa"/>
          </w:tcPr>
          <w:p w:rsidR="00604565" w:rsidRPr="00604565" w:rsidRDefault="00604565" w:rsidP="00297CE7">
            <w:pPr>
              <w:ind w:left="720"/>
              <w:rPr>
                <w:sz w:val="24"/>
                <w:szCs w:val="23"/>
              </w:rPr>
            </w:pPr>
            <w:r>
              <w:rPr>
                <w:rFonts w:ascii="Helvetica" w:hAnsi="Helvetica" w:cs="Helvetica"/>
              </w:rPr>
              <w:t>Section 1.1 Marketing</w:t>
            </w:r>
          </w:p>
        </w:tc>
        <w:tc>
          <w:tcPr>
            <w:tcW w:w="2062" w:type="dxa"/>
          </w:tcPr>
          <w:p w:rsidR="00604565" w:rsidRPr="00604565" w:rsidRDefault="00604565" w:rsidP="00604565">
            <w:pPr>
              <w:ind w:left="360"/>
              <w:rPr>
                <w:sz w:val="24"/>
                <w:szCs w:val="23"/>
              </w:rPr>
            </w:pPr>
            <w:r>
              <w:rPr>
                <w:sz w:val="24"/>
                <w:szCs w:val="23"/>
              </w:rPr>
              <w:t>6</w:t>
            </w:r>
          </w:p>
        </w:tc>
      </w:tr>
      <w:tr w:rsidR="00604565" w:rsidRPr="004619A7" w:rsidTr="00C8231F">
        <w:tc>
          <w:tcPr>
            <w:tcW w:w="8018" w:type="dxa"/>
          </w:tcPr>
          <w:p w:rsidR="00604565" w:rsidRPr="004619A7" w:rsidRDefault="00604565" w:rsidP="00297CE7">
            <w:pPr>
              <w:ind w:left="720"/>
              <w:rPr>
                <w:b/>
                <w:bCs/>
                <w:sz w:val="24"/>
                <w:szCs w:val="23"/>
              </w:rPr>
            </w:pPr>
            <w:r>
              <w:rPr>
                <w:rFonts w:ascii="Helvetica" w:hAnsi="Helvetica" w:cs="Helvetica"/>
              </w:rPr>
              <w:t>Section 1.2 Careers in Marketing</w:t>
            </w:r>
          </w:p>
        </w:tc>
        <w:tc>
          <w:tcPr>
            <w:tcW w:w="2062" w:type="dxa"/>
          </w:tcPr>
          <w:p w:rsidR="00604565" w:rsidRPr="00604565" w:rsidRDefault="00604565" w:rsidP="00604565">
            <w:pPr>
              <w:ind w:left="360"/>
              <w:rPr>
                <w:bCs/>
                <w:sz w:val="24"/>
                <w:szCs w:val="23"/>
              </w:rPr>
            </w:pPr>
            <w:r>
              <w:rPr>
                <w:bCs/>
                <w:sz w:val="24"/>
                <w:szCs w:val="23"/>
              </w:rPr>
              <w:t>10</w:t>
            </w:r>
          </w:p>
        </w:tc>
      </w:tr>
      <w:tr w:rsidR="00297CE7" w:rsidRPr="004619A7" w:rsidTr="00C8231F">
        <w:tc>
          <w:tcPr>
            <w:tcW w:w="8018" w:type="dxa"/>
            <w:shd w:val="clear" w:color="auto" w:fill="auto"/>
          </w:tcPr>
          <w:p w:rsidR="00297CE7" w:rsidRPr="00440B44" w:rsidRDefault="00297CE7" w:rsidP="00297CE7">
            <w:pPr>
              <w:pStyle w:val="ListParagraph"/>
              <w:numPr>
                <w:ilvl w:val="0"/>
                <w:numId w:val="6"/>
              </w:numPr>
              <w:rPr>
                <w:sz w:val="24"/>
                <w:szCs w:val="23"/>
              </w:rPr>
            </w:pPr>
            <w:r w:rsidRPr="00440B44">
              <w:rPr>
                <w:rFonts w:ascii="Helvetica-Bold" w:hAnsi="Helvetica-Bold" w:cs="Helvetica-Bold"/>
                <w:b/>
                <w:bCs/>
              </w:rPr>
              <w:t>Chapter 3 Business Basics</w:t>
            </w:r>
          </w:p>
        </w:tc>
        <w:tc>
          <w:tcPr>
            <w:tcW w:w="2062" w:type="dxa"/>
          </w:tcPr>
          <w:p w:rsidR="00297CE7" w:rsidRPr="004619A7" w:rsidRDefault="00297CE7" w:rsidP="00297CE7">
            <w:pPr>
              <w:ind w:left="360"/>
              <w:rPr>
                <w:b/>
                <w:bCs/>
                <w:sz w:val="24"/>
                <w:szCs w:val="23"/>
              </w:rPr>
            </w:pPr>
            <w:r>
              <w:rPr>
                <w:b/>
                <w:bCs/>
                <w:sz w:val="24"/>
                <w:szCs w:val="23"/>
              </w:rPr>
              <w:t>40</w:t>
            </w:r>
          </w:p>
        </w:tc>
      </w:tr>
      <w:tr w:rsidR="00297CE7" w:rsidRPr="004619A7" w:rsidTr="00C8231F">
        <w:tc>
          <w:tcPr>
            <w:tcW w:w="8018" w:type="dxa"/>
            <w:shd w:val="clear" w:color="auto" w:fill="auto"/>
          </w:tcPr>
          <w:p w:rsidR="00297CE7" w:rsidRPr="00440B44" w:rsidRDefault="00297CE7" w:rsidP="00297CE7">
            <w:pPr>
              <w:ind w:left="720"/>
              <w:rPr>
                <w:bCs/>
                <w:sz w:val="24"/>
                <w:szCs w:val="23"/>
              </w:rPr>
            </w:pPr>
            <w:r>
              <w:rPr>
                <w:rFonts w:ascii="Helvetica" w:hAnsi="Helvetica" w:cs="Helvetica"/>
              </w:rPr>
              <w:t>Section 3.1 Business Defined</w:t>
            </w:r>
          </w:p>
        </w:tc>
        <w:tc>
          <w:tcPr>
            <w:tcW w:w="2062" w:type="dxa"/>
          </w:tcPr>
          <w:p w:rsidR="00297CE7" w:rsidRPr="00440B44" w:rsidRDefault="00297CE7" w:rsidP="00297CE7">
            <w:pPr>
              <w:ind w:left="360"/>
              <w:rPr>
                <w:bCs/>
                <w:sz w:val="24"/>
                <w:szCs w:val="23"/>
              </w:rPr>
            </w:pPr>
            <w:r>
              <w:rPr>
                <w:bCs/>
                <w:sz w:val="24"/>
                <w:szCs w:val="23"/>
              </w:rPr>
              <w:t>42</w:t>
            </w:r>
          </w:p>
        </w:tc>
      </w:tr>
      <w:tr w:rsidR="00297CE7" w:rsidRPr="004619A7" w:rsidTr="00C8231F">
        <w:tc>
          <w:tcPr>
            <w:tcW w:w="8018" w:type="dxa"/>
            <w:shd w:val="clear" w:color="auto" w:fill="auto"/>
          </w:tcPr>
          <w:p w:rsidR="00297CE7" w:rsidRPr="00604565" w:rsidRDefault="00297CE7" w:rsidP="00297CE7">
            <w:pPr>
              <w:ind w:left="720"/>
              <w:rPr>
                <w:bCs/>
                <w:sz w:val="24"/>
                <w:szCs w:val="23"/>
              </w:rPr>
            </w:pPr>
            <w:r>
              <w:rPr>
                <w:rFonts w:ascii="Helvetica" w:hAnsi="Helvetica" w:cs="Helvetica"/>
              </w:rPr>
              <w:t>Section 3.2 Importance of Business</w:t>
            </w:r>
          </w:p>
        </w:tc>
        <w:tc>
          <w:tcPr>
            <w:tcW w:w="2062" w:type="dxa"/>
          </w:tcPr>
          <w:p w:rsidR="00297CE7" w:rsidRPr="00604565" w:rsidRDefault="00297CE7" w:rsidP="00297CE7">
            <w:pPr>
              <w:ind w:left="360"/>
              <w:rPr>
                <w:bCs/>
                <w:sz w:val="24"/>
                <w:szCs w:val="23"/>
              </w:rPr>
            </w:pPr>
            <w:r>
              <w:rPr>
                <w:bCs/>
                <w:sz w:val="24"/>
                <w:szCs w:val="23"/>
              </w:rPr>
              <w:t>50</w:t>
            </w:r>
          </w:p>
        </w:tc>
      </w:tr>
      <w:tr w:rsidR="00297CE7" w:rsidRPr="004619A7" w:rsidTr="00C8231F">
        <w:tc>
          <w:tcPr>
            <w:tcW w:w="8018" w:type="dxa"/>
            <w:shd w:val="clear" w:color="auto" w:fill="DDD9C3" w:themeFill="background2" w:themeFillShade="E6"/>
          </w:tcPr>
          <w:p w:rsidR="00297CE7" w:rsidRPr="00604565" w:rsidRDefault="00E74449" w:rsidP="00297CE7">
            <w:pPr>
              <w:rPr>
                <w:b/>
                <w:sz w:val="24"/>
                <w:szCs w:val="23"/>
              </w:rPr>
            </w:pPr>
            <w:r>
              <w:rPr>
                <w:b/>
                <w:bCs/>
                <w:sz w:val="28"/>
                <w:szCs w:val="23"/>
              </w:rPr>
              <w:t>Week 3 &amp; 4</w:t>
            </w:r>
          </w:p>
        </w:tc>
        <w:tc>
          <w:tcPr>
            <w:tcW w:w="2062" w:type="dxa"/>
            <w:shd w:val="clear" w:color="auto" w:fill="DDD9C3" w:themeFill="background2" w:themeFillShade="E6"/>
          </w:tcPr>
          <w:p w:rsidR="00297CE7" w:rsidRPr="00604565" w:rsidRDefault="00297CE7" w:rsidP="00297CE7">
            <w:pPr>
              <w:ind w:left="360"/>
              <w:rPr>
                <w:b/>
                <w:sz w:val="28"/>
                <w:szCs w:val="23"/>
              </w:rPr>
            </w:pPr>
          </w:p>
        </w:tc>
      </w:tr>
      <w:tr w:rsidR="00297CE7" w:rsidRPr="004619A7" w:rsidTr="00C8231F">
        <w:tc>
          <w:tcPr>
            <w:tcW w:w="8018" w:type="dxa"/>
            <w:shd w:val="clear" w:color="auto" w:fill="auto"/>
          </w:tcPr>
          <w:p w:rsidR="00297CE7" w:rsidRPr="00440B44" w:rsidRDefault="00297CE7" w:rsidP="00297CE7">
            <w:pPr>
              <w:pStyle w:val="ListParagraph"/>
              <w:numPr>
                <w:ilvl w:val="0"/>
                <w:numId w:val="6"/>
              </w:numPr>
              <w:rPr>
                <w:b/>
                <w:bCs/>
                <w:sz w:val="24"/>
                <w:szCs w:val="23"/>
              </w:rPr>
            </w:pPr>
            <w:r w:rsidRPr="00440B44">
              <w:rPr>
                <w:rFonts w:ascii="Helvetica-Bold" w:hAnsi="Helvetica-Bold" w:cs="Helvetica-Bold"/>
                <w:b/>
                <w:bCs/>
              </w:rPr>
              <w:t>Chapter 4 Marketing Plan</w:t>
            </w:r>
          </w:p>
        </w:tc>
        <w:tc>
          <w:tcPr>
            <w:tcW w:w="2062" w:type="dxa"/>
          </w:tcPr>
          <w:p w:rsidR="00297CE7" w:rsidRPr="00604565" w:rsidRDefault="00297CE7" w:rsidP="00297CE7">
            <w:pPr>
              <w:ind w:left="360"/>
              <w:rPr>
                <w:b/>
                <w:bCs/>
                <w:sz w:val="24"/>
                <w:szCs w:val="23"/>
              </w:rPr>
            </w:pPr>
            <w:r>
              <w:rPr>
                <w:b/>
                <w:bCs/>
                <w:sz w:val="24"/>
                <w:szCs w:val="23"/>
              </w:rPr>
              <w:t>60</w:t>
            </w:r>
          </w:p>
        </w:tc>
      </w:tr>
      <w:tr w:rsidR="00297CE7" w:rsidRPr="004619A7" w:rsidTr="00C8231F">
        <w:tc>
          <w:tcPr>
            <w:tcW w:w="8018" w:type="dxa"/>
            <w:shd w:val="clear" w:color="auto" w:fill="auto"/>
          </w:tcPr>
          <w:p w:rsidR="00297CE7" w:rsidRPr="00604565" w:rsidRDefault="00297CE7" w:rsidP="00297CE7">
            <w:pPr>
              <w:ind w:left="720"/>
              <w:rPr>
                <w:bCs/>
                <w:sz w:val="24"/>
                <w:szCs w:val="23"/>
              </w:rPr>
            </w:pPr>
            <w:r>
              <w:rPr>
                <w:rFonts w:ascii="Helvetica" w:hAnsi="Helvetica" w:cs="Helvetica"/>
              </w:rPr>
              <w:t>Section 4.1 Describe the Marketing Plan</w:t>
            </w:r>
          </w:p>
        </w:tc>
        <w:tc>
          <w:tcPr>
            <w:tcW w:w="2062" w:type="dxa"/>
          </w:tcPr>
          <w:p w:rsidR="00297CE7" w:rsidRPr="00604565" w:rsidRDefault="00297CE7" w:rsidP="00297CE7">
            <w:pPr>
              <w:ind w:left="360"/>
              <w:rPr>
                <w:bCs/>
                <w:sz w:val="24"/>
                <w:szCs w:val="23"/>
              </w:rPr>
            </w:pPr>
            <w:r>
              <w:rPr>
                <w:bCs/>
                <w:sz w:val="24"/>
                <w:szCs w:val="23"/>
              </w:rPr>
              <w:t>62</w:t>
            </w:r>
          </w:p>
        </w:tc>
      </w:tr>
      <w:tr w:rsidR="00297CE7" w:rsidRPr="004619A7" w:rsidTr="00C8231F">
        <w:tc>
          <w:tcPr>
            <w:tcW w:w="8018" w:type="dxa"/>
            <w:shd w:val="clear" w:color="auto" w:fill="auto"/>
          </w:tcPr>
          <w:p w:rsidR="00297CE7" w:rsidRPr="00604565" w:rsidRDefault="00297CE7" w:rsidP="00297CE7">
            <w:pPr>
              <w:ind w:left="720"/>
              <w:rPr>
                <w:b/>
                <w:bCs/>
                <w:sz w:val="24"/>
                <w:szCs w:val="23"/>
              </w:rPr>
            </w:pPr>
            <w:r>
              <w:rPr>
                <w:rFonts w:ascii="Helvetica" w:hAnsi="Helvetica" w:cs="Helvetica"/>
              </w:rPr>
              <w:t>Section 4.2 Write the Marketing Plan</w:t>
            </w:r>
          </w:p>
        </w:tc>
        <w:tc>
          <w:tcPr>
            <w:tcW w:w="2062" w:type="dxa"/>
            <w:shd w:val="clear" w:color="auto" w:fill="auto"/>
          </w:tcPr>
          <w:p w:rsidR="00297CE7" w:rsidRPr="00297CE7" w:rsidRDefault="00297CE7" w:rsidP="00297CE7">
            <w:pPr>
              <w:ind w:left="360"/>
              <w:rPr>
                <w:bCs/>
                <w:sz w:val="28"/>
                <w:szCs w:val="23"/>
              </w:rPr>
            </w:pPr>
            <w:r w:rsidRPr="00297CE7">
              <w:rPr>
                <w:bCs/>
                <w:sz w:val="24"/>
                <w:szCs w:val="23"/>
              </w:rPr>
              <w:t>67</w:t>
            </w:r>
          </w:p>
        </w:tc>
      </w:tr>
      <w:tr w:rsidR="00297CE7" w:rsidRPr="004619A7" w:rsidTr="00C8231F">
        <w:tc>
          <w:tcPr>
            <w:tcW w:w="8018" w:type="dxa"/>
            <w:shd w:val="clear" w:color="auto" w:fill="auto"/>
          </w:tcPr>
          <w:p w:rsidR="00297CE7" w:rsidRPr="00297CE7" w:rsidRDefault="00297CE7" w:rsidP="00297CE7">
            <w:pPr>
              <w:pStyle w:val="ListParagraph"/>
              <w:numPr>
                <w:ilvl w:val="0"/>
                <w:numId w:val="6"/>
              </w:numPr>
              <w:rPr>
                <w:rFonts w:ascii="Helvetica" w:hAnsi="Helvetica" w:cs="Helvetica"/>
              </w:rPr>
            </w:pPr>
            <w:r w:rsidRPr="00297CE7">
              <w:rPr>
                <w:rFonts w:ascii="Helvetica" w:hAnsi="Helvetica" w:cs="Helvetica"/>
                <w:b/>
                <w:bCs/>
              </w:rPr>
              <w:t>Chapter 12 Targeting a Market</w:t>
            </w:r>
          </w:p>
        </w:tc>
        <w:tc>
          <w:tcPr>
            <w:tcW w:w="2062" w:type="dxa"/>
            <w:shd w:val="clear" w:color="auto" w:fill="auto"/>
          </w:tcPr>
          <w:p w:rsidR="00297CE7" w:rsidRPr="006672F7" w:rsidRDefault="00297CE7" w:rsidP="00297CE7">
            <w:pPr>
              <w:ind w:left="360"/>
              <w:rPr>
                <w:b/>
                <w:sz w:val="24"/>
                <w:szCs w:val="24"/>
              </w:rPr>
            </w:pPr>
            <w:r w:rsidRPr="006672F7">
              <w:rPr>
                <w:b/>
                <w:sz w:val="24"/>
                <w:szCs w:val="24"/>
              </w:rPr>
              <w:t>222</w:t>
            </w:r>
          </w:p>
        </w:tc>
      </w:tr>
      <w:tr w:rsidR="00297CE7" w:rsidRPr="004619A7" w:rsidTr="00C8231F">
        <w:tc>
          <w:tcPr>
            <w:tcW w:w="8018" w:type="dxa"/>
            <w:shd w:val="clear" w:color="auto" w:fill="auto"/>
          </w:tcPr>
          <w:p w:rsidR="00297CE7" w:rsidRPr="006672F7" w:rsidRDefault="00297CE7" w:rsidP="00297CE7">
            <w:pPr>
              <w:ind w:left="720"/>
              <w:rPr>
                <w:rFonts w:ascii="Helvetica" w:hAnsi="Helvetica" w:cs="Helvetica"/>
                <w:bCs/>
              </w:rPr>
            </w:pPr>
            <w:r>
              <w:rPr>
                <w:rFonts w:ascii="Helvetica" w:hAnsi="Helvetica" w:cs="Helvetica"/>
              </w:rPr>
              <w:t>Section 12.1 Identify the Market</w:t>
            </w:r>
          </w:p>
        </w:tc>
        <w:tc>
          <w:tcPr>
            <w:tcW w:w="2062" w:type="dxa"/>
            <w:shd w:val="clear" w:color="auto" w:fill="auto"/>
          </w:tcPr>
          <w:p w:rsidR="00297CE7" w:rsidRPr="006672F7" w:rsidRDefault="00297CE7" w:rsidP="00297CE7">
            <w:pPr>
              <w:ind w:left="360"/>
              <w:rPr>
                <w:sz w:val="24"/>
                <w:szCs w:val="24"/>
              </w:rPr>
            </w:pPr>
            <w:r w:rsidRPr="006672F7">
              <w:rPr>
                <w:sz w:val="24"/>
                <w:szCs w:val="24"/>
              </w:rPr>
              <w:t>224</w:t>
            </w:r>
          </w:p>
        </w:tc>
      </w:tr>
      <w:tr w:rsidR="00297CE7" w:rsidRPr="004619A7" w:rsidTr="00C8231F">
        <w:tc>
          <w:tcPr>
            <w:tcW w:w="8018" w:type="dxa"/>
            <w:shd w:val="clear" w:color="auto" w:fill="auto"/>
          </w:tcPr>
          <w:p w:rsidR="00297CE7" w:rsidRDefault="00297CE7" w:rsidP="00297CE7">
            <w:pPr>
              <w:ind w:left="720"/>
              <w:rPr>
                <w:rFonts w:ascii="Helvetica" w:hAnsi="Helvetica" w:cs="Helvetica"/>
              </w:rPr>
            </w:pPr>
            <w:r>
              <w:rPr>
                <w:rFonts w:ascii="Helvetica" w:hAnsi="Helvetica" w:cs="Helvetica"/>
              </w:rPr>
              <w:t>Section 12.2 Segment the Market</w:t>
            </w:r>
          </w:p>
        </w:tc>
        <w:tc>
          <w:tcPr>
            <w:tcW w:w="2062" w:type="dxa"/>
            <w:shd w:val="clear" w:color="auto" w:fill="auto"/>
          </w:tcPr>
          <w:p w:rsidR="00297CE7" w:rsidRPr="006672F7" w:rsidRDefault="00297CE7" w:rsidP="00297CE7">
            <w:pPr>
              <w:ind w:left="360"/>
              <w:rPr>
                <w:sz w:val="24"/>
                <w:szCs w:val="24"/>
              </w:rPr>
            </w:pPr>
            <w:r>
              <w:rPr>
                <w:sz w:val="24"/>
                <w:szCs w:val="24"/>
              </w:rPr>
              <w:t>228</w:t>
            </w:r>
          </w:p>
        </w:tc>
      </w:tr>
      <w:tr w:rsidR="00297CE7" w:rsidRPr="004619A7" w:rsidTr="00C8231F">
        <w:tc>
          <w:tcPr>
            <w:tcW w:w="8018" w:type="dxa"/>
            <w:shd w:val="clear" w:color="auto" w:fill="DDD9C3" w:themeFill="background2" w:themeFillShade="E6"/>
          </w:tcPr>
          <w:p w:rsidR="00297CE7" w:rsidRPr="00604565" w:rsidRDefault="00E74449" w:rsidP="00297CE7">
            <w:pPr>
              <w:rPr>
                <w:b/>
                <w:bCs/>
                <w:sz w:val="28"/>
                <w:szCs w:val="23"/>
              </w:rPr>
            </w:pPr>
            <w:r>
              <w:rPr>
                <w:b/>
                <w:bCs/>
                <w:sz w:val="28"/>
                <w:szCs w:val="23"/>
              </w:rPr>
              <w:t>Week 5 &amp; 6</w:t>
            </w:r>
          </w:p>
        </w:tc>
        <w:tc>
          <w:tcPr>
            <w:tcW w:w="2062" w:type="dxa"/>
            <w:shd w:val="clear" w:color="auto" w:fill="DDD9C3" w:themeFill="background2" w:themeFillShade="E6"/>
          </w:tcPr>
          <w:p w:rsidR="00297CE7" w:rsidRPr="00604565" w:rsidRDefault="00297CE7" w:rsidP="00297CE7">
            <w:pPr>
              <w:ind w:left="360"/>
              <w:rPr>
                <w:b/>
                <w:bCs/>
                <w:sz w:val="24"/>
                <w:szCs w:val="23"/>
              </w:rPr>
            </w:pPr>
          </w:p>
        </w:tc>
      </w:tr>
      <w:tr w:rsidR="00297CE7" w:rsidRPr="004619A7" w:rsidTr="00C8231F">
        <w:tc>
          <w:tcPr>
            <w:tcW w:w="8018" w:type="dxa"/>
            <w:shd w:val="clear" w:color="auto" w:fill="auto"/>
          </w:tcPr>
          <w:p w:rsidR="00297CE7" w:rsidRPr="00297CE7" w:rsidRDefault="00297CE7" w:rsidP="00297CE7">
            <w:pPr>
              <w:pStyle w:val="ListParagraph"/>
              <w:numPr>
                <w:ilvl w:val="0"/>
                <w:numId w:val="6"/>
              </w:numPr>
              <w:rPr>
                <w:rFonts w:cs="Helvetica"/>
                <w:b/>
                <w:bCs/>
                <w:sz w:val="28"/>
                <w:szCs w:val="28"/>
              </w:rPr>
            </w:pPr>
            <w:r w:rsidRPr="00297CE7">
              <w:rPr>
                <w:rFonts w:ascii="Helvetica-Bold" w:hAnsi="Helvetica-Bold" w:cs="Helvetica-Bold"/>
                <w:b/>
                <w:bCs/>
              </w:rPr>
              <w:t>Chapter 13 Business-to-Consumer (B2C) Marketing</w:t>
            </w:r>
          </w:p>
        </w:tc>
        <w:tc>
          <w:tcPr>
            <w:tcW w:w="2062" w:type="dxa"/>
            <w:shd w:val="clear" w:color="auto" w:fill="auto"/>
          </w:tcPr>
          <w:p w:rsidR="00297CE7" w:rsidRPr="006672F7" w:rsidRDefault="00297CE7" w:rsidP="00297CE7">
            <w:pPr>
              <w:ind w:left="360"/>
              <w:rPr>
                <w:b/>
                <w:sz w:val="24"/>
                <w:szCs w:val="24"/>
              </w:rPr>
            </w:pPr>
            <w:r w:rsidRPr="006672F7">
              <w:rPr>
                <w:b/>
                <w:sz w:val="24"/>
                <w:szCs w:val="24"/>
              </w:rPr>
              <w:t>240</w:t>
            </w:r>
          </w:p>
        </w:tc>
      </w:tr>
      <w:tr w:rsidR="00297CE7" w:rsidRPr="004619A7" w:rsidTr="00C8231F">
        <w:tc>
          <w:tcPr>
            <w:tcW w:w="8018" w:type="dxa"/>
            <w:shd w:val="clear" w:color="auto" w:fill="auto"/>
          </w:tcPr>
          <w:p w:rsidR="00297CE7" w:rsidRPr="006672F7" w:rsidRDefault="00297CE7" w:rsidP="00297CE7">
            <w:pPr>
              <w:ind w:left="720"/>
              <w:rPr>
                <w:rFonts w:ascii="Helvetica-Bold" w:hAnsi="Helvetica-Bold" w:cs="Helvetica-Bold"/>
                <w:bCs/>
              </w:rPr>
            </w:pPr>
            <w:r w:rsidRPr="006672F7">
              <w:rPr>
                <w:rFonts w:ascii="Helvetica" w:hAnsi="Helvetica" w:cs="Helvetica"/>
              </w:rPr>
              <w:t>Section 13.1 Influences on Consumer Purchasing</w:t>
            </w:r>
          </w:p>
        </w:tc>
        <w:tc>
          <w:tcPr>
            <w:tcW w:w="2062" w:type="dxa"/>
            <w:shd w:val="clear" w:color="auto" w:fill="auto"/>
          </w:tcPr>
          <w:p w:rsidR="00297CE7" w:rsidRPr="006672F7" w:rsidRDefault="00297CE7" w:rsidP="00297CE7">
            <w:pPr>
              <w:ind w:left="360"/>
              <w:rPr>
                <w:sz w:val="24"/>
                <w:szCs w:val="24"/>
              </w:rPr>
            </w:pPr>
            <w:r w:rsidRPr="006672F7">
              <w:rPr>
                <w:sz w:val="24"/>
                <w:szCs w:val="24"/>
              </w:rPr>
              <w:t>242</w:t>
            </w:r>
          </w:p>
        </w:tc>
      </w:tr>
      <w:tr w:rsidR="00297CE7" w:rsidRPr="004619A7" w:rsidTr="00C8231F">
        <w:tc>
          <w:tcPr>
            <w:tcW w:w="8018" w:type="dxa"/>
            <w:shd w:val="clear" w:color="auto" w:fill="auto"/>
          </w:tcPr>
          <w:p w:rsidR="00297CE7" w:rsidRPr="006672F7" w:rsidRDefault="00297CE7" w:rsidP="00297CE7">
            <w:pPr>
              <w:ind w:left="720"/>
              <w:rPr>
                <w:rFonts w:ascii="Helvetica" w:hAnsi="Helvetica" w:cs="Helvetica"/>
              </w:rPr>
            </w:pPr>
            <w:r>
              <w:rPr>
                <w:rFonts w:ascii="Helvetica" w:hAnsi="Helvetica" w:cs="Helvetica"/>
              </w:rPr>
              <w:t>Section 13.2 Consumer Decisions</w:t>
            </w:r>
          </w:p>
        </w:tc>
        <w:tc>
          <w:tcPr>
            <w:tcW w:w="2062" w:type="dxa"/>
            <w:shd w:val="clear" w:color="auto" w:fill="auto"/>
          </w:tcPr>
          <w:p w:rsidR="00297CE7" w:rsidRPr="006672F7" w:rsidRDefault="00297CE7" w:rsidP="00297CE7">
            <w:pPr>
              <w:ind w:left="360"/>
              <w:rPr>
                <w:sz w:val="24"/>
                <w:szCs w:val="24"/>
              </w:rPr>
            </w:pPr>
            <w:r>
              <w:rPr>
                <w:sz w:val="24"/>
                <w:szCs w:val="24"/>
              </w:rPr>
              <w:t>249</w:t>
            </w:r>
          </w:p>
        </w:tc>
      </w:tr>
      <w:tr w:rsidR="00297CE7" w:rsidRPr="00193B63" w:rsidTr="00C8231F">
        <w:tc>
          <w:tcPr>
            <w:tcW w:w="8018" w:type="dxa"/>
            <w:shd w:val="clear" w:color="auto" w:fill="auto"/>
          </w:tcPr>
          <w:p w:rsidR="00297CE7" w:rsidRPr="00297CE7" w:rsidRDefault="00297CE7" w:rsidP="00297CE7">
            <w:pPr>
              <w:pStyle w:val="ListParagraph"/>
              <w:numPr>
                <w:ilvl w:val="0"/>
                <w:numId w:val="6"/>
              </w:numPr>
              <w:rPr>
                <w:rFonts w:ascii="Helvetica" w:hAnsi="Helvetica" w:cs="Helvetica"/>
              </w:rPr>
            </w:pPr>
            <w:r w:rsidRPr="00297CE7">
              <w:rPr>
                <w:rFonts w:ascii="Helvetica" w:hAnsi="Helvetica" w:cs="Helvetica"/>
                <w:b/>
                <w:bCs/>
              </w:rPr>
              <w:t>Chapter 14 Business-to-Business (B2B) Marketing</w:t>
            </w:r>
          </w:p>
        </w:tc>
        <w:tc>
          <w:tcPr>
            <w:tcW w:w="2062" w:type="dxa"/>
            <w:shd w:val="clear" w:color="auto" w:fill="auto"/>
          </w:tcPr>
          <w:p w:rsidR="00297CE7" w:rsidRPr="006672F7" w:rsidRDefault="00297CE7" w:rsidP="00297CE7">
            <w:pPr>
              <w:ind w:left="360"/>
              <w:rPr>
                <w:sz w:val="24"/>
                <w:szCs w:val="24"/>
              </w:rPr>
            </w:pPr>
            <w:r>
              <w:rPr>
                <w:b/>
                <w:sz w:val="24"/>
                <w:szCs w:val="24"/>
              </w:rPr>
              <w:t>258</w:t>
            </w:r>
          </w:p>
        </w:tc>
      </w:tr>
      <w:tr w:rsidR="00297CE7" w:rsidRPr="00193B63" w:rsidTr="00C8231F">
        <w:tc>
          <w:tcPr>
            <w:tcW w:w="8018" w:type="dxa"/>
            <w:shd w:val="clear" w:color="auto" w:fill="auto"/>
          </w:tcPr>
          <w:p w:rsidR="00297CE7" w:rsidRPr="006672F7" w:rsidRDefault="00297CE7" w:rsidP="00297CE7">
            <w:pPr>
              <w:ind w:left="720"/>
              <w:rPr>
                <w:rFonts w:ascii="Helvetica" w:hAnsi="Helvetica" w:cs="Helvetica"/>
                <w:bCs/>
              </w:rPr>
            </w:pPr>
            <w:r w:rsidRPr="006672F7">
              <w:rPr>
                <w:rFonts w:ascii="Helvetica" w:hAnsi="Helvetica" w:cs="Helvetica"/>
              </w:rPr>
              <w:t>Section 14.1 Business Customers</w:t>
            </w:r>
          </w:p>
        </w:tc>
        <w:tc>
          <w:tcPr>
            <w:tcW w:w="2062" w:type="dxa"/>
            <w:shd w:val="clear" w:color="auto" w:fill="auto"/>
          </w:tcPr>
          <w:p w:rsidR="00297CE7" w:rsidRPr="006672F7" w:rsidRDefault="00297CE7" w:rsidP="00297CE7">
            <w:pPr>
              <w:ind w:left="360"/>
              <w:rPr>
                <w:sz w:val="24"/>
                <w:szCs w:val="24"/>
              </w:rPr>
            </w:pPr>
            <w:r w:rsidRPr="006672F7">
              <w:rPr>
                <w:sz w:val="24"/>
                <w:szCs w:val="24"/>
              </w:rPr>
              <w:t>260</w:t>
            </w:r>
          </w:p>
        </w:tc>
      </w:tr>
      <w:tr w:rsidR="00297CE7" w:rsidRPr="00193B63" w:rsidTr="00C8231F">
        <w:tc>
          <w:tcPr>
            <w:tcW w:w="8018" w:type="dxa"/>
            <w:shd w:val="clear" w:color="auto" w:fill="auto"/>
          </w:tcPr>
          <w:p w:rsidR="00297CE7" w:rsidRPr="006672F7" w:rsidRDefault="00297CE7" w:rsidP="00297CE7">
            <w:pPr>
              <w:ind w:left="720"/>
              <w:rPr>
                <w:rFonts w:ascii="Helvetica" w:hAnsi="Helvetica" w:cs="Helvetica"/>
              </w:rPr>
            </w:pPr>
            <w:r>
              <w:rPr>
                <w:rFonts w:ascii="Helvetica" w:hAnsi="Helvetica" w:cs="Helvetica"/>
              </w:rPr>
              <w:t>Section 14.2 B2B Buying Decisions</w:t>
            </w:r>
          </w:p>
        </w:tc>
        <w:tc>
          <w:tcPr>
            <w:tcW w:w="2062" w:type="dxa"/>
            <w:shd w:val="clear" w:color="auto" w:fill="auto"/>
          </w:tcPr>
          <w:p w:rsidR="00297CE7" w:rsidRPr="006672F7" w:rsidRDefault="00297CE7" w:rsidP="00297CE7">
            <w:pPr>
              <w:ind w:left="360"/>
              <w:rPr>
                <w:sz w:val="24"/>
                <w:szCs w:val="24"/>
              </w:rPr>
            </w:pPr>
            <w:r>
              <w:rPr>
                <w:sz w:val="24"/>
                <w:szCs w:val="24"/>
              </w:rPr>
              <w:t>266</w:t>
            </w:r>
          </w:p>
        </w:tc>
      </w:tr>
      <w:tr w:rsidR="00297CE7" w:rsidRPr="00193B63" w:rsidTr="00C8231F">
        <w:tc>
          <w:tcPr>
            <w:tcW w:w="8018" w:type="dxa"/>
            <w:shd w:val="clear" w:color="auto" w:fill="DDD9C3" w:themeFill="background2" w:themeFillShade="E6"/>
          </w:tcPr>
          <w:p w:rsidR="00297CE7" w:rsidRPr="00440B44" w:rsidRDefault="00E74449" w:rsidP="00297CE7">
            <w:pPr>
              <w:rPr>
                <w:b/>
                <w:sz w:val="28"/>
                <w:szCs w:val="28"/>
              </w:rPr>
            </w:pPr>
            <w:r>
              <w:rPr>
                <w:b/>
                <w:bCs/>
                <w:sz w:val="28"/>
                <w:szCs w:val="28"/>
              </w:rPr>
              <w:t>Week 7 &amp; 8</w:t>
            </w:r>
          </w:p>
        </w:tc>
        <w:tc>
          <w:tcPr>
            <w:tcW w:w="2062" w:type="dxa"/>
            <w:shd w:val="clear" w:color="auto" w:fill="DDD9C3" w:themeFill="background2" w:themeFillShade="E6"/>
          </w:tcPr>
          <w:p w:rsidR="00297CE7" w:rsidRPr="00604565" w:rsidRDefault="00297CE7" w:rsidP="00297CE7">
            <w:pPr>
              <w:ind w:left="360"/>
              <w:rPr>
                <w:b/>
                <w:sz w:val="24"/>
              </w:rPr>
            </w:pPr>
          </w:p>
        </w:tc>
      </w:tr>
      <w:tr w:rsidR="00297CE7" w:rsidRPr="00193B63" w:rsidTr="00C8231F">
        <w:tc>
          <w:tcPr>
            <w:tcW w:w="8018" w:type="dxa"/>
            <w:shd w:val="clear" w:color="auto" w:fill="auto"/>
          </w:tcPr>
          <w:p w:rsidR="00297CE7" w:rsidRPr="00297CE7" w:rsidRDefault="00297CE7" w:rsidP="00297CE7">
            <w:pPr>
              <w:pStyle w:val="ListParagraph"/>
              <w:numPr>
                <w:ilvl w:val="0"/>
                <w:numId w:val="6"/>
              </w:numPr>
              <w:rPr>
                <w:rFonts w:ascii="Helvetica" w:hAnsi="Helvetica" w:cs="Helvetica"/>
                <w:b/>
                <w:bCs/>
              </w:rPr>
            </w:pPr>
            <w:r w:rsidRPr="00297CE7">
              <w:rPr>
                <w:rFonts w:ascii="Helvetica" w:hAnsi="Helvetica" w:cs="Helvetica"/>
                <w:b/>
                <w:bCs/>
              </w:rPr>
              <w:t>Chapter 15 Products and Services</w:t>
            </w:r>
          </w:p>
        </w:tc>
        <w:tc>
          <w:tcPr>
            <w:tcW w:w="2062" w:type="dxa"/>
            <w:shd w:val="clear" w:color="auto" w:fill="auto"/>
          </w:tcPr>
          <w:p w:rsidR="00297CE7" w:rsidRPr="006672F7" w:rsidRDefault="00297CE7" w:rsidP="00297CE7">
            <w:pPr>
              <w:ind w:left="360"/>
              <w:rPr>
                <w:sz w:val="24"/>
                <w:szCs w:val="24"/>
              </w:rPr>
            </w:pPr>
            <w:r>
              <w:rPr>
                <w:b/>
                <w:sz w:val="24"/>
                <w:szCs w:val="24"/>
              </w:rPr>
              <w:t>280</w:t>
            </w:r>
          </w:p>
        </w:tc>
      </w:tr>
      <w:tr w:rsidR="00297CE7" w:rsidRPr="00193B63" w:rsidTr="00C8231F">
        <w:tc>
          <w:tcPr>
            <w:tcW w:w="8018" w:type="dxa"/>
            <w:shd w:val="clear" w:color="auto" w:fill="auto"/>
          </w:tcPr>
          <w:p w:rsidR="00297CE7" w:rsidRPr="006672F7" w:rsidRDefault="00297CE7" w:rsidP="00297CE7">
            <w:pPr>
              <w:ind w:left="720"/>
              <w:rPr>
                <w:rFonts w:cs="Helvetica"/>
                <w:b/>
                <w:bCs/>
                <w:sz w:val="24"/>
                <w:szCs w:val="24"/>
              </w:rPr>
            </w:pPr>
            <w:r>
              <w:rPr>
                <w:rFonts w:ascii="Helvetica" w:hAnsi="Helvetica" w:cs="Helvetica"/>
              </w:rPr>
              <w:t>Section 15.1 What Is Product?</w:t>
            </w:r>
          </w:p>
        </w:tc>
        <w:tc>
          <w:tcPr>
            <w:tcW w:w="2062" w:type="dxa"/>
            <w:shd w:val="clear" w:color="auto" w:fill="auto"/>
          </w:tcPr>
          <w:p w:rsidR="00297CE7" w:rsidRPr="006672F7" w:rsidRDefault="00297CE7" w:rsidP="00297CE7">
            <w:pPr>
              <w:ind w:left="360"/>
              <w:rPr>
                <w:sz w:val="24"/>
                <w:szCs w:val="24"/>
              </w:rPr>
            </w:pPr>
            <w:r w:rsidRPr="006672F7">
              <w:rPr>
                <w:sz w:val="24"/>
                <w:szCs w:val="24"/>
              </w:rPr>
              <w:t>282</w:t>
            </w:r>
          </w:p>
        </w:tc>
      </w:tr>
      <w:tr w:rsidR="00297CE7" w:rsidRPr="00193B63" w:rsidTr="00C8231F">
        <w:tc>
          <w:tcPr>
            <w:tcW w:w="8018" w:type="dxa"/>
            <w:shd w:val="clear" w:color="auto" w:fill="auto"/>
          </w:tcPr>
          <w:p w:rsidR="00297CE7" w:rsidRDefault="00297CE7" w:rsidP="00297CE7">
            <w:pPr>
              <w:ind w:left="720"/>
              <w:rPr>
                <w:rFonts w:ascii="Helvetica" w:hAnsi="Helvetica" w:cs="Helvetica"/>
              </w:rPr>
            </w:pPr>
            <w:r>
              <w:rPr>
                <w:rFonts w:ascii="Helvetica" w:hAnsi="Helvetica" w:cs="Helvetica"/>
              </w:rPr>
              <w:t>Section 15.2 Product Planning</w:t>
            </w:r>
          </w:p>
        </w:tc>
        <w:tc>
          <w:tcPr>
            <w:tcW w:w="2062" w:type="dxa"/>
            <w:shd w:val="clear" w:color="auto" w:fill="auto"/>
          </w:tcPr>
          <w:p w:rsidR="00297CE7" w:rsidRPr="006672F7" w:rsidRDefault="00297CE7" w:rsidP="00297CE7">
            <w:pPr>
              <w:ind w:left="360"/>
              <w:rPr>
                <w:sz w:val="24"/>
                <w:szCs w:val="24"/>
              </w:rPr>
            </w:pPr>
            <w:r>
              <w:rPr>
                <w:sz w:val="24"/>
                <w:szCs w:val="24"/>
              </w:rPr>
              <w:t>291</w:t>
            </w:r>
          </w:p>
        </w:tc>
      </w:tr>
      <w:tr w:rsidR="00297CE7" w:rsidRPr="00193B63" w:rsidTr="00C8231F">
        <w:tc>
          <w:tcPr>
            <w:tcW w:w="8018" w:type="dxa"/>
            <w:shd w:val="clear" w:color="auto" w:fill="auto"/>
          </w:tcPr>
          <w:p w:rsidR="00297CE7" w:rsidRDefault="00297CE7" w:rsidP="00297CE7">
            <w:pPr>
              <w:ind w:left="720"/>
              <w:rPr>
                <w:rFonts w:ascii="Helvetica" w:hAnsi="Helvetica" w:cs="Helvetica"/>
              </w:rPr>
            </w:pPr>
            <w:r>
              <w:rPr>
                <w:rFonts w:ascii="Helvetica" w:hAnsi="Helvetica" w:cs="Helvetica"/>
              </w:rPr>
              <w:t>Section 15.3 Product Life Cycles</w:t>
            </w:r>
          </w:p>
        </w:tc>
        <w:tc>
          <w:tcPr>
            <w:tcW w:w="2062" w:type="dxa"/>
            <w:shd w:val="clear" w:color="auto" w:fill="auto"/>
          </w:tcPr>
          <w:p w:rsidR="00297CE7" w:rsidRDefault="00297CE7" w:rsidP="00297CE7">
            <w:pPr>
              <w:ind w:left="360"/>
              <w:rPr>
                <w:sz w:val="24"/>
                <w:szCs w:val="24"/>
              </w:rPr>
            </w:pPr>
            <w:r>
              <w:rPr>
                <w:sz w:val="24"/>
                <w:szCs w:val="24"/>
              </w:rPr>
              <w:t>296</w:t>
            </w:r>
          </w:p>
        </w:tc>
      </w:tr>
      <w:tr w:rsidR="00297CE7" w:rsidRPr="00193B63" w:rsidTr="00C8231F">
        <w:tc>
          <w:tcPr>
            <w:tcW w:w="8018" w:type="dxa"/>
            <w:shd w:val="clear" w:color="auto" w:fill="auto"/>
          </w:tcPr>
          <w:p w:rsidR="00297CE7" w:rsidRPr="00297CE7" w:rsidRDefault="00297CE7" w:rsidP="00297CE7">
            <w:pPr>
              <w:pStyle w:val="ListParagraph"/>
              <w:numPr>
                <w:ilvl w:val="0"/>
                <w:numId w:val="6"/>
              </w:numPr>
              <w:rPr>
                <w:b/>
                <w:sz w:val="24"/>
              </w:rPr>
            </w:pPr>
            <w:r w:rsidRPr="00297CE7">
              <w:rPr>
                <w:rFonts w:ascii="Helvetica" w:hAnsi="Helvetica" w:cs="Helvetica"/>
                <w:b/>
                <w:bCs/>
              </w:rPr>
              <w:t>Chapter</w:t>
            </w:r>
            <w:r w:rsidRPr="00297CE7">
              <w:rPr>
                <w:b/>
                <w:sz w:val="24"/>
              </w:rPr>
              <w:t xml:space="preserve"> 17 Branding</w:t>
            </w:r>
          </w:p>
        </w:tc>
        <w:tc>
          <w:tcPr>
            <w:tcW w:w="2062" w:type="dxa"/>
          </w:tcPr>
          <w:p w:rsidR="00297CE7" w:rsidRPr="00297CE7" w:rsidRDefault="00297CE7" w:rsidP="00297CE7">
            <w:pPr>
              <w:ind w:left="360"/>
              <w:rPr>
                <w:b/>
                <w:sz w:val="24"/>
              </w:rPr>
            </w:pPr>
            <w:r w:rsidRPr="00297CE7">
              <w:rPr>
                <w:b/>
                <w:sz w:val="24"/>
              </w:rPr>
              <w:t>322</w:t>
            </w:r>
          </w:p>
        </w:tc>
      </w:tr>
      <w:tr w:rsidR="00297CE7" w:rsidRPr="00193B63" w:rsidTr="00C8231F">
        <w:tc>
          <w:tcPr>
            <w:tcW w:w="8018" w:type="dxa"/>
            <w:shd w:val="clear" w:color="auto" w:fill="auto"/>
          </w:tcPr>
          <w:p w:rsidR="00297CE7" w:rsidRDefault="00297CE7" w:rsidP="00297CE7">
            <w:pPr>
              <w:ind w:left="720"/>
              <w:rPr>
                <w:rFonts w:ascii="Helvetica" w:hAnsi="Helvetica" w:cs="Helvetica"/>
              </w:rPr>
            </w:pPr>
            <w:r>
              <w:rPr>
                <w:rFonts w:ascii="Helvetica" w:hAnsi="Helvetica" w:cs="Helvetica"/>
              </w:rPr>
              <w:t>Section 17.1 Brand Elements</w:t>
            </w:r>
          </w:p>
        </w:tc>
        <w:tc>
          <w:tcPr>
            <w:tcW w:w="2062" w:type="dxa"/>
          </w:tcPr>
          <w:p w:rsidR="00297CE7" w:rsidRDefault="00297CE7" w:rsidP="00297CE7">
            <w:pPr>
              <w:ind w:left="360"/>
              <w:rPr>
                <w:sz w:val="24"/>
              </w:rPr>
            </w:pPr>
            <w:r>
              <w:rPr>
                <w:sz w:val="24"/>
              </w:rPr>
              <w:t>324</w:t>
            </w:r>
          </w:p>
        </w:tc>
      </w:tr>
      <w:tr w:rsidR="00297CE7" w:rsidRPr="00193B63" w:rsidTr="00C8231F">
        <w:tc>
          <w:tcPr>
            <w:tcW w:w="8018" w:type="dxa"/>
            <w:shd w:val="clear" w:color="auto" w:fill="auto"/>
          </w:tcPr>
          <w:p w:rsidR="00297CE7" w:rsidRDefault="00297CE7" w:rsidP="00297CE7">
            <w:pPr>
              <w:ind w:left="720"/>
              <w:rPr>
                <w:rFonts w:ascii="Helvetica" w:hAnsi="Helvetica" w:cs="Helvetica"/>
              </w:rPr>
            </w:pPr>
            <w:r>
              <w:rPr>
                <w:rFonts w:ascii="Helvetica" w:hAnsi="Helvetica" w:cs="Helvetica"/>
              </w:rPr>
              <w:t>Section 17.2 Power of the Brand</w:t>
            </w:r>
          </w:p>
        </w:tc>
        <w:tc>
          <w:tcPr>
            <w:tcW w:w="2062" w:type="dxa"/>
          </w:tcPr>
          <w:p w:rsidR="00297CE7" w:rsidRDefault="00297CE7" w:rsidP="00297CE7">
            <w:pPr>
              <w:ind w:left="360"/>
              <w:rPr>
                <w:sz w:val="24"/>
              </w:rPr>
            </w:pPr>
            <w:r>
              <w:rPr>
                <w:sz w:val="24"/>
              </w:rPr>
              <w:t>330</w:t>
            </w:r>
          </w:p>
        </w:tc>
      </w:tr>
      <w:tr w:rsidR="00297CE7" w:rsidRPr="00193B63" w:rsidTr="00C8231F">
        <w:tc>
          <w:tcPr>
            <w:tcW w:w="8018" w:type="dxa"/>
            <w:shd w:val="clear" w:color="auto" w:fill="DDD9C3" w:themeFill="background2" w:themeFillShade="E6"/>
          </w:tcPr>
          <w:p w:rsidR="00297CE7" w:rsidRPr="00440B44" w:rsidRDefault="000442C2" w:rsidP="00297CE7">
            <w:pPr>
              <w:rPr>
                <w:rFonts w:cs="Helvetica"/>
                <w:sz w:val="28"/>
                <w:szCs w:val="28"/>
              </w:rPr>
            </w:pPr>
            <w:r>
              <w:rPr>
                <w:rFonts w:cs="Helvetica"/>
                <w:b/>
                <w:bCs/>
                <w:sz w:val="28"/>
                <w:szCs w:val="28"/>
              </w:rPr>
              <w:t>Week 9 – End of quarter 3</w:t>
            </w:r>
          </w:p>
        </w:tc>
        <w:tc>
          <w:tcPr>
            <w:tcW w:w="2062" w:type="dxa"/>
            <w:shd w:val="clear" w:color="auto" w:fill="DDD9C3" w:themeFill="background2" w:themeFillShade="E6"/>
          </w:tcPr>
          <w:p w:rsidR="00297CE7" w:rsidRDefault="00297CE7" w:rsidP="00297CE7">
            <w:pPr>
              <w:ind w:left="360"/>
              <w:rPr>
                <w:sz w:val="24"/>
              </w:rPr>
            </w:pPr>
          </w:p>
        </w:tc>
      </w:tr>
      <w:tr w:rsidR="00297CE7" w:rsidRPr="00193B63" w:rsidTr="00C8231F">
        <w:tc>
          <w:tcPr>
            <w:tcW w:w="8018" w:type="dxa"/>
            <w:shd w:val="clear" w:color="auto" w:fill="auto"/>
          </w:tcPr>
          <w:p w:rsidR="00297CE7" w:rsidRPr="00E74449" w:rsidRDefault="00297CE7" w:rsidP="00E74449">
            <w:pPr>
              <w:pStyle w:val="ListParagraph"/>
              <w:numPr>
                <w:ilvl w:val="0"/>
                <w:numId w:val="6"/>
              </w:numPr>
              <w:rPr>
                <w:rFonts w:cs="Helvetica"/>
                <w:b/>
                <w:bCs/>
                <w:sz w:val="28"/>
                <w:szCs w:val="28"/>
              </w:rPr>
            </w:pPr>
            <w:r w:rsidRPr="00E74449">
              <w:rPr>
                <w:rFonts w:ascii="Helvetica-Bold" w:hAnsi="Helvetica-Bold" w:cs="Helvetica-Bold"/>
                <w:b/>
                <w:bCs/>
              </w:rPr>
              <w:t xml:space="preserve">Chapter </w:t>
            </w:r>
            <w:r w:rsidR="00E74449" w:rsidRPr="00E74449">
              <w:rPr>
                <w:rFonts w:ascii="Helvetica-Bold" w:hAnsi="Helvetica-Bold" w:cs="Helvetica-Bold"/>
                <w:b/>
                <w:bCs/>
              </w:rPr>
              <w:t>1</w:t>
            </w:r>
            <w:r w:rsidR="00E74449">
              <w:rPr>
                <w:rFonts w:ascii="Helvetica-Bold" w:hAnsi="Helvetica-Bold" w:cs="Helvetica-Bold"/>
                <w:b/>
                <w:bCs/>
              </w:rPr>
              <w:t>9 Price Strategies</w:t>
            </w:r>
          </w:p>
        </w:tc>
        <w:tc>
          <w:tcPr>
            <w:tcW w:w="2062" w:type="dxa"/>
          </w:tcPr>
          <w:p w:rsidR="00297CE7" w:rsidRPr="00440B44" w:rsidRDefault="00E74449" w:rsidP="00297CE7">
            <w:pPr>
              <w:ind w:left="360"/>
              <w:rPr>
                <w:b/>
                <w:sz w:val="24"/>
              </w:rPr>
            </w:pPr>
            <w:r>
              <w:rPr>
                <w:b/>
                <w:sz w:val="24"/>
              </w:rPr>
              <w:t>364</w:t>
            </w:r>
          </w:p>
        </w:tc>
      </w:tr>
      <w:tr w:rsidR="00297CE7" w:rsidRPr="00193B63" w:rsidTr="00C8231F">
        <w:tc>
          <w:tcPr>
            <w:tcW w:w="8018" w:type="dxa"/>
            <w:shd w:val="clear" w:color="auto" w:fill="auto"/>
          </w:tcPr>
          <w:p w:rsidR="00297CE7" w:rsidRPr="00440B44" w:rsidRDefault="00297CE7" w:rsidP="00E74449">
            <w:pPr>
              <w:ind w:left="720"/>
              <w:rPr>
                <w:rFonts w:ascii="Helvetica-Bold" w:hAnsi="Helvetica-Bold" w:cs="Helvetica-Bold"/>
                <w:bCs/>
              </w:rPr>
            </w:pPr>
            <w:r>
              <w:rPr>
                <w:rFonts w:ascii="Helvetica" w:hAnsi="Helvetica" w:cs="Helvetica"/>
              </w:rPr>
              <w:t xml:space="preserve">Section </w:t>
            </w:r>
            <w:r w:rsidR="00E74449">
              <w:rPr>
                <w:rFonts w:ascii="Helvetica" w:hAnsi="Helvetica" w:cs="Helvetica"/>
              </w:rPr>
              <w:t>19.1 Price Strategies</w:t>
            </w:r>
          </w:p>
        </w:tc>
        <w:tc>
          <w:tcPr>
            <w:tcW w:w="2062" w:type="dxa"/>
          </w:tcPr>
          <w:p w:rsidR="00297CE7" w:rsidRPr="00440B44" w:rsidRDefault="00E74449" w:rsidP="00297CE7">
            <w:pPr>
              <w:ind w:left="360"/>
              <w:rPr>
                <w:sz w:val="24"/>
              </w:rPr>
            </w:pPr>
            <w:r>
              <w:rPr>
                <w:sz w:val="24"/>
              </w:rPr>
              <w:t>366</w:t>
            </w:r>
          </w:p>
        </w:tc>
      </w:tr>
      <w:tr w:rsidR="00297CE7" w:rsidRPr="00193B63" w:rsidTr="00C8231F">
        <w:tc>
          <w:tcPr>
            <w:tcW w:w="8018" w:type="dxa"/>
            <w:shd w:val="clear" w:color="auto" w:fill="auto"/>
          </w:tcPr>
          <w:p w:rsidR="00297CE7" w:rsidRDefault="00297CE7" w:rsidP="00E74449">
            <w:pPr>
              <w:ind w:left="720"/>
              <w:rPr>
                <w:rFonts w:ascii="Helvetica" w:hAnsi="Helvetica" w:cs="Helvetica"/>
              </w:rPr>
            </w:pPr>
            <w:r>
              <w:rPr>
                <w:rFonts w:ascii="Helvetica" w:hAnsi="Helvetica" w:cs="Helvetica"/>
              </w:rPr>
              <w:t xml:space="preserve">Section </w:t>
            </w:r>
            <w:r w:rsidR="00E74449">
              <w:rPr>
                <w:rFonts w:ascii="Helvetica" w:hAnsi="Helvetica" w:cs="Helvetica"/>
              </w:rPr>
              <w:t>19.2 Strategic Pricing</w:t>
            </w:r>
          </w:p>
        </w:tc>
        <w:tc>
          <w:tcPr>
            <w:tcW w:w="2062" w:type="dxa"/>
          </w:tcPr>
          <w:p w:rsidR="00297CE7" w:rsidRPr="00440B44" w:rsidRDefault="00E74449" w:rsidP="00297CE7">
            <w:pPr>
              <w:ind w:left="360"/>
              <w:rPr>
                <w:sz w:val="24"/>
              </w:rPr>
            </w:pPr>
            <w:r>
              <w:rPr>
                <w:sz w:val="24"/>
              </w:rPr>
              <w:t>370</w:t>
            </w:r>
          </w:p>
        </w:tc>
      </w:tr>
      <w:tr w:rsidR="00E74449" w:rsidRPr="00193B63" w:rsidTr="00C8231F">
        <w:tc>
          <w:tcPr>
            <w:tcW w:w="8018" w:type="dxa"/>
            <w:shd w:val="clear" w:color="auto" w:fill="auto"/>
          </w:tcPr>
          <w:p w:rsidR="00E74449" w:rsidRDefault="00E74449" w:rsidP="00E74449">
            <w:pPr>
              <w:ind w:left="720"/>
              <w:rPr>
                <w:rFonts w:ascii="Helvetica" w:hAnsi="Helvetica" w:cs="Helvetica"/>
              </w:rPr>
            </w:pPr>
            <w:r>
              <w:rPr>
                <w:rFonts w:ascii="Helvetica" w:hAnsi="Helvetica" w:cs="Helvetica"/>
              </w:rPr>
              <w:t>Section 19.3 Credit</w:t>
            </w:r>
          </w:p>
        </w:tc>
        <w:tc>
          <w:tcPr>
            <w:tcW w:w="2062" w:type="dxa"/>
          </w:tcPr>
          <w:p w:rsidR="00E74449" w:rsidRDefault="00E74449" w:rsidP="00297CE7">
            <w:pPr>
              <w:ind w:left="360"/>
              <w:rPr>
                <w:sz w:val="24"/>
              </w:rPr>
            </w:pPr>
            <w:r>
              <w:rPr>
                <w:sz w:val="24"/>
              </w:rPr>
              <w:t>377</w:t>
            </w:r>
          </w:p>
        </w:tc>
      </w:tr>
      <w:tr w:rsidR="00C8231F" w:rsidRPr="00193B63" w:rsidTr="00C8231F">
        <w:tc>
          <w:tcPr>
            <w:tcW w:w="8018" w:type="dxa"/>
            <w:shd w:val="clear" w:color="auto" w:fill="auto"/>
          </w:tcPr>
          <w:p w:rsidR="00C8231F" w:rsidRPr="00C8231F" w:rsidRDefault="00C8231F" w:rsidP="00E74449">
            <w:pPr>
              <w:ind w:left="720"/>
              <w:rPr>
                <w:rFonts w:ascii="Helvetica" w:hAnsi="Helvetica" w:cs="Helvetica"/>
                <w:b/>
              </w:rPr>
            </w:pPr>
            <w:r w:rsidRPr="00C8231F">
              <w:rPr>
                <w:rFonts w:ascii="Helvetica" w:hAnsi="Helvetica" w:cs="Helvetica"/>
                <w:b/>
              </w:rPr>
              <w:t>Mid-term Final</w:t>
            </w:r>
          </w:p>
        </w:tc>
        <w:tc>
          <w:tcPr>
            <w:tcW w:w="2062" w:type="dxa"/>
          </w:tcPr>
          <w:p w:rsidR="00C8231F" w:rsidRDefault="00C8231F" w:rsidP="00297CE7">
            <w:pPr>
              <w:ind w:left="360"/>
              <w:rPr>
                <w:sz w:val="24"/>
              </w:rPr>
            </w:pPr>
          </w:p>
        </w:tc>
      </w:tr>
      <w:tr w:rsidR="00297CE7" w:rsidRPr="006672F7" w:rsidTr="00C8231F">
        <w:tc>
          <w:tcPr>
            <w:tcW w:w="8018" w:type="dxa"/>
            <w:shd w:val="clear" w:color="auto" w:fill="DDD9C3" w:themeFill="background2" w:themeFillShade="E6"/>
          </w:tcPr>
          <w:p w:rsidR="00297CE7" w:rsidRPr="00C8231F" w:rsidRDefault="00C8231F" w:rsidP="00297CE7">
            <w:pPr>
              <w:rPr>
                <w:rFonts w:cs="Helvetica"/>
                <w:sz w:val="28"/>
                <w:szCs w:val="28"/>
              </w:rPr>
            </w:pPr>
            <w:r w:rsidRPr="00C8231F">
              <w:rPr>
                <w:rFonts w:cs="Helvetica"/>
                <w:b/>
                <w:bCs/>
                <w:sz w:val="28"/>
                <w:szCs w:val="28"/>
              </w:rPr>
              <w:t>Week 10 – Beginning of quarter 4</w:t>
            </w:r>
          </w:p>
        </w:tc>
        <w:tc>
          <w:tcPr>
            <w:tcW w:w="2062" w:type="dxa"/>
            <w:shd w:val="clear" w:color="auto" w:fill="DDD9C3" w:themeFill="background2" w:themeFillShade="E6"/>
          </w:tcPr>
          <w:p w:rsidR="00297CE7" w:rsidRPr="006672F7" w:rsidRDefault="00297CE7" w:rsidP="00297CE7">
            <w:pPr>
              <w:ind w:left="360"/>
              <w:rPr>
                <w:sz w:val="28"/>
                <w:szCs w:val="28"/>
              </w:rPr>
            </w:pPr>
          </w:p>
        </w:tc>
      </w:tr>
      <w:tr w:rsidR="000442C2" w:rsidRPr="00440B44" w:rsidTr="00C8231F">
        <w:tc>
          <w:tcPr>
            <w:tcW w:w="8018" w:type="dxa"/>
            <w:shd w:val="clear" w:color="auto" w:fill="auto"/>
          </w:tcPr>
          <w:p w:rsidR="000442C2" w:rsidRPr="00E74449" w:rsidRDefault="000442C2" w:rsidP="00F42819">
            <w:pPr>
              <w:pStyle w:val="ListParagraph"/>
              <w:numPr>
                <w:ilvl w:val="0"/>
                <w:numId w:val="6"/>
              </w:numPr>
              <w:rPr>
                <w:rFonts w:ascii="Helvetica" w:hAnsi="Helvetica" w:cs="Helvetica"/>
              </w:rPr>
            </w:pPr>
            <w:r>
              <w:rPr>
                <w:rFonts w:ascii="Helvetica-Bold" w:hAnsi="Helvetica-Bold" w:cs="Helvetica-Bold"/>
                <w:b/>
                <w:bCs/>
              </w:rPr>
              <w:t>Chapter 22 Communication Process</w:t>
            </w:r>
          </w:p>
        </w:tc>
        <w:tc>
          <w:tcPr>
            <w:tcW w:w="2062" w:type="dxa"/>
          </w:tcPr>
          <w:p w:rsidR="000442C2" w:rsidRPr="00440B44" w:rsidRDefault="000442C2" w:rsidP="00F42819">
            <w:pPr>
              <w:ind w:left="360"/>
              <w:rPr>
                <w:sz w:val="24"/>
              </w:rPr>
            </w:pPr>
            <w:r>
              <w:rPr>
                <w:b/>
                <w:sz w:val="24"/>
              </w:rPr>
              <w:t>442</w:t>
            </w:r>
          </w:p>
        </w:tc>
      </w:tr>
      <w:tr w:rsidR="000442C2" w:rsidRPr="00440B44" w:rsidTr="00C8231F">
        <w:tc>
          <w:tcPr>
            <w:tcW w:w="8018" w:type="dxa"/>
            <w:shd w:val="clear" w:color="auto" w:fill="auto"/>
          </w:tcPr>
          <w:p w:rsidR="000442C2" w:rsidRDefault="000442C2" w:rsidP="00F42819">
            <w:pPr>
              <w:ind w:left="720"/>
              <w:rPr>
                <w:rFonts w:ascii="Helvetica-Bold" w:hAnsi="Helvetica-Bold" w:cs="Helvetica-Bold"/>
                <w:b/>
                <w:bCs/>
              </w:rPr>
            </w:pPr>
            <w:r>
              <w:rPr>
                <w:rFonts w:ascii="Helvetica" w:hAnsi="Helvetica" w:cs="Helvetica"/>
              </w:rPr>
              <w:t>Section 22.1 Communication Basics</w:t>
            </w:r>
          </w:p>
        </w:tc>
        <w:tc>
          <w:tcPr>
            <w:tcW w:w="2062" w:type="dxa"/>
          </w:tcPr>
          <w:p w:rsidR="000442C2" w:rsidRPr="00440B44" w:rsidRDefault="000442C2" w:rsidP="00F42819">
            <w:pPr>
              <w:ind w:left="360"/>
              <w:rPr>
                <w:sz w:val="24"/>
              </w:rPr>
            </w:pPr>
            <w:r>
              <w:rPr>
                <w:sz w:val="24"/>
              </w:rPr>
              <w:t>444</w:t>
            </w:r>
          </w:p>
        </w:tc>
      </w:tr>
      <w:tr w:rsidR="000442C2" w:rsidRPr="00440B44" w:rsidTr="00C8231F">
        <w:tc>
          <w:tcPr>
            <w:tcW w:w="8018" w:type="dxa"/>
            <w:shd w:val="clear" w:color="auto" w:fill="auto"/>
          </w:tcPr>
          <w:p w:rsidR="000442C2" w:rsidRDefault="000442C2" w:rsidP="00F42819">
            <w:pPr>
              <w:ind w:left="720"/>
              <w:rPr>
                <w:rFonts w:ascii="Helvetica" w:hAnsi="Helvetica" w:cs="Helvetica"/>
              </w:rPr>
            </w:pPr>
            <w:r>
              <w:rPr>
                <w:rFonts w:ascii="Helvetica" w:hAnsi="Helvetica" w:cs="Helvetica"/>
              </w:rPr>
              <w:t>Section 22.2 Types of Communication</w:t>
            </w:r>
          </w:p>
        </w:tc>
        <w:tc>
          <w:tcPr>
            <w:tcW w:w="2062" w:type="dxa"/>
          </w:tcPr>
          <w:p w:rsidR="000442C2" w:rsidRPr="00440B44" w:rsidRDefault="000442C2" w:rsidP="00F42819">
            <w:pPr>
              <w:ind w:left="360"/>
              <w:rPr>
                <w:sz w:val="24"/>
              </w:rPr>
            </w:pPr>
            <w:r>
              <w:rPr>
                <w:sz w:val="24"/>
              </w:rPr>
              <w:t>450</w:t>
            </w:r>
          </w:p>
        </w:tc>
      </w:tr>
      <w:tr w:rsidR="000442C2" w:rsidTr="00C8231F">
        <w:tc>
          <w:tcPr>
            <w:tcW w:w="8018" w:type="dxa"/>
            <w:shd w:val="clear" w:color="auto" w:fill="auto"/>
          </w:tcPr>
          <w:p w:rsidR="000442C2" w:rsidRDefault="000442C2" w:rsidP="00F42819">
            <w:pPr>
              <w:ind w:left="720"/>
              <w:rPr>
                <w:rFonts w:ascii="Helvetica" w:hAnsi="Helvetica" w:cs="Helvetica"/>
              </w:rPr>
            </w:pPr>
            <w:r>
              <w:rPr>
                <w:rFonts w:ascii="Helvetica" w:hAnsi="Helvetica" w:cs="Helvetica"/>
              </w:rPr>
              <w:t>Section 22.3 Listening and Reading with a Purpose</w:t>
            </w:r>
          </w:p>
        </w:tc>
        <w:tc>
          <w:tcPr>
            <w:tcW w:w="2062" w:type="dxa"/>
          </w:tcPr>
          <w:p w:rsidR="000442C2" w:rsidRDefault="000442C2" w:rsidP="00F42819">
            <w:pPr>
              <w:ind w:left="360"/>
              <w:rPr>
                <w:sz w:val="24"/>
              </w:rPr>
            </w:pPr>
            <w:r>
              <w:rPr>
                <w:sz w:val="24"/>
              </w:rPr>
              <w:t>458</w:t>
            </w:r>
          </w:p>
        </w:tc>
      </w:tr>
      <w:tr w:rsidR="000442C2" w:rsidRPr="006672F7" w:rsidTr="00C8231F">
        <w:tc>
          <w:tcPr>
            <w:tcW w:w="8018" w:type="dxa"/>
            <w:shd w:val="clear" w:color="auto" w:fill="auto"/>
          </w:tcPr>
          <w:p w:rsidR="000442C2" w:rsidRPr="00E74449" w:rsidRDefault="000442C2" w:rsidP="00F42819">
            <w:pPr>
              <w:pStyle w:val="ListParagraph"/>
              <w:numPr>
                <w:ilvl w:val="0"/>
                <w:numId w:val="6"/>
              </w:numPr>
              <w:rPr>
                <w:rFonts w:cs="Helvetica"/>
                <w:b/>
                <w:bCs/>
                <w:sz w:val="24"/>
                <w:szCs w:val="24"/>
              </w:rPr>
            </w:pPr>
            <w:r w:rsidRPr="00C8231F">
              <w:rPr>
                <w:rFonts w:ascii="Helvetica-Bold" w:hAnsi="Helvetica-Bold" w:cs="Helvetica-Bold"/>
                <w:b/>
                <w:bCs/>
              </w:rPr>
              <w:t>Chapter</w:t>
            </w:r>
            <w:r>
              <w:rPr>
                <w:rFonts w:cs="Helvetica"/>
                <w:b/>
                <w:bCs/>
                <w:sz w:val="24"/>
                <w:szCs w:val="24"/>
              </w:rPr>
              <w:t xml:space="preserve"> 25 Visual Merchandising</w:t>
            </w:r>
          </w:p>
        </w:tc>
        <w:tc>
          <w:tcPr>
            <w:tcW w:w="2062" w:type="dxa"/>
            <w:shd w:val="clear" w:color="auto" w:fill="auto"/>
          </w:tcPr>
          <w:p w:rsidR="000442C2" w:rsidRPr="006672F7" w:rsidRDefault="000442C2" w:rsidP="00F42819">
            <w:pPr>
              <w:ind w:left="360"/>
              <w:rPr>
                <w:b/>
                <w:sz w:val="24"/>
                <w:szCs w:val="24"/>
              </w:rPr>
            </w:pPr>
            <w:r>
              <w:rPr>
                <w:b/>
                <w:sz w:val="24"/>
                <w:szCs w:val="24"/>
              </w:rPr>
              <w:t>508</w:t>
            </w:r>
          </w:p>
        </w:tc>
      </w:tr>
      <w:tr w:rsidR="00297CE7" w:rsidRPr="006672F7" w:rsidTr="00C8231F">
        <w:tc>
          <w:tcPr>
            <w:tcW w:w="8018" w:type="dxa"/>
            <w:shd w:val="clear" w:color="auto" w:fill="auto"/>
          </w:tcPr>
          <w:p w:rsidR="00297CE7" w:rsidRPr="006672F7" w:rsidRDefault="00C8231F" w:rsidP="00E74449">
            <w:pPr>
              <w:ind w:left="720"/>
              <w:rPr>
                <w:rFonts w:cs="Helvetica"/>
                <w:bCs/>
                <w:sz w:val="24"/>
                <w:szCs w:val="24"/>
              </w:rPr>
            </w:pPr>
            <w:r>
              <w:rPr>
                <w:rFonts w:ascii="Helvetica" w:hAnsi="Helvetica" w:cs="Helvetica"/>
              </w:rPr>
              <w:t>Section 25.1 Visual Merchandising and Display</w:t>
            </w:r>
          </w:p>
        </w:tc>
        <w:tc>
          <w:tcPr>
            <w:tcW w:w="2062" w:type="dxa"/>
            <w:shd w:val="clear" w:color="auto" w:fill="auto"/>
          </w:tcPr>
          <w:p w:rsidR="00297CE7" w:rsidRPr="006672F7" w:rsidRDefault="00C8231F" w:rsidP="00297CE7">
            <w:pPr>
              <w:ind w:left="360"/>
              <w:rPr>
                <w:sz w:val="24"/>
                <w:szCs w:val="24"/>
              </w:rPr>
            </w:pPr>
            <w:r>
              <w:rPr>
                <w:sz w:val="24"/>
                <w:szCs w:val="24"/>
              </w:rPr>
              <w:t>510</w:t>
            </w:r>
          </w:p>
        </w:tc>
      </w:tr>
      <w:tr w:rsidR="00297CE7" w:rsidRPr="006672F7" w:rsidTr="00C8231F">
        <w:tc>
          <w:tcPr>
            <w:tcW w:w="8018" w:type="dxa"/>
            <w:shd w:val="clear" w:color="auto" w:fill="auto"/>
          </w:tcPr>
          <w:p w:rsidR="00297CE7" w:rsidRDefault="00C8231F" w:rsidP="00E74449">
            <w:pPr>
              <w:ind w:left="720"/>
              <w:rPr>
                <w:rFonts w:ascii="Helvetica" w:hAnsi="Helvetica" w:cs="Helvetica"/>
              </w:rPr>
            </w:pPr>
            <w:r>
              <w:rPr>
                <w:rFonts w:ascii="Helvetica" w:hAnsi="Helvetica" w:cs="Helvetica"/>
              </w:rPr>
              <w:t>Section 25.2 Displays and Design</w:t>
            </w:r>
          </w:p>
        </w:tc>
        <w:tc>
          <w:tcPr>
            <w:tcW w:w="2062" w:type="dxa"/>
            <w:shd w:val="clear" w:color="auto" w:fill="auto"/>
          </w:tcPr>
          <w:p w:rsidR="00297CE7" w:rsidRPr="006672F7" w:rsidRDefault="00C8231F" w:rsidP="00297CE7">
            <w:pPr>
              <w:ind w:left="360"/>
              <w:rPr>
                <w:sz w:val="24"/>
                <w:szCs w:val="24"/>
              </w:rPr>
            </w:pPr>
            <w:r>
              <w:rPr>
                <w:sz w:val="24"/>
                <w:szCs w:val="24"/>
              </w:rPr>
              <w:t>516</w:t>
            </w:r>
          </w:p>
        </w:tc>
      </w:tr>
      <w:tr w:rsidR="00297CE7" w:rsidRPr="006672F7" w:rsidTr="00C8231F">
        <w:tc>
          <w:tcPr>
            <w:tcW w:w="8018" w:type="dxa"/>
            <w:shd w:val="clear" w:color="auto" w:fill="DDD9C3" w:themeFill="background2" w:themeFillShade="E6"/>
          </w:tcPr>
          <w:p w:rsidR="00297CE7" w:rsidRPr="006672F7" w:rsidRDefault="00C8231F" w:rsidP="00297CE7">
            <w:pPr>
              <w:rPr>
                <w:rFonts w:cs="Helvetica"/>
                <w:sz w:val="28"/>
                <w:szCs w:val="28"/>
              </w:rPr>
            </w:pPr>
            <w:r>
              <w:rPr>
                <w:rFonts w:cs="Helvetica"/>
                <w:b/>
                <w:bCs/>
                <w:sz w:val="28"/>
                <w:szCs w:val="28"/>
              </w:rPr>
              <w:lastRenderedPageBreak/>
              <w:t>Week 11 &amp; 12</w:t>
            </w:r>
          </w:p>
        </w:tc>
        <w:tc>
          <w:tcPr>
            <w:tcW w:w="2062" w:type="dxa"/>
            <w:shd w:val="clear" w:color="auto" w:fill="DDD9C3" w:themeFill="background2" w:themeFillShade="E6"/>
          </w:tcPr>
          <w:p w:rsidR="00297CE7" w:rsidRPr="006672F7" w:rsidRDefault="00297CE7" w:rsidP="00297CE7">
            <w:pPr>
              <w:ind w:left="360"/>
              <w:rPr>
                <w:sz w:val="28"/>
                <w:szCs w:val="28"/>
              </w:rPr>
            </w:pPr>
          </w:p>
        </w:tc>
      </w:tr>
      <w:tr w:rsidR="00297CE7" w:rsidRPr="006672F7" w:rsidTr="00C8231F">
        <w:tc>
          <w:tcPr>
            <w:tcW w:w="8018" w:type="dxa"/>
            <w:shd w:val="clear" w:color="auto" w:fill="auto"/>
          </w:tcPr>
          <w:p w:rsidR="00297CE7" w:rsidRPr="00C8231F" w:rsidRDefault="00C8231F" w:rsidP="00C8231F">
            <w:pPr>
              <w:pStyle w:val="ListParagraph"/>
              <w:numPr>
                <w:ilvl w:val="0"/>
                <w:numId w:val="6"/>
              </w:numPr>
              <w:rPr>
                <w:rFonts w:cs="Helvetica"/>
                <w:b/>
                <w:bCs/>
                <w:sz w:val="28"/>
                <w:szCs w:val="28"/>
              </w:rPr>
            </w:pPr>
            <w:r>
              <w:rPr>
                <w:rFonts w:ascii="Helvetica-Bold" w:hAnsi="Helvetica-Bold" w:cs="Helvetica-Bold"/>
                <w:b/>
                <w:bCs/>
              </w:rPr>
              <w:t>Chapter 26 Personal Selling</w:t>
            </w:r>
          </w:p>
        </w:tc>
        <w:tc>
          <w:tcPr>
            <w:tcW w:w="2062" w:type="dxa"/>
            <w:shd w:val="clear" w:color="auto" w:fill="auto"/>
          </w:tcPr>
          <w:p w:rsidR="00297CE7" w:rsidRPr="006672F7" w:rsidRDefault="00C8231F" w:rsidP="00297CE7">
            <w:pPr>
              <w:ind w:left="360"/>
              <w:rPr>
                <w:b/>
                <w:sz w:val="24"/>
                <w:szCs w:val="24"/>
              </w:rPr>
            </w:pPr>
            <w:r>
              <w:rPr>
                <w:b/>
                <w:sz w:val="24"/>
                <w:szCs w:val="24"/>
              </w:rPr>
              <w:t>528</w:t>
            </w:r>
          </w:p>
        </w:tc>
      </w:tr>
      <w:tr w:rsidR="00297CE7" w:rsidRPr="006672F7" w:rsidTr="00C8231F">
        <w:tc>
          <w:tcPr>
            <w:tcW w:w="8018" w:type="dxa"/>
            <w:shd w:val="clear" w:color="auto" w:fill="auto"/>
          </w:tcPr>
          <w:p w:rsidR="00297CE7" w:rsidRPr="006672F7" w:rsidRDefault="00C8231F" w:rsidP="00C8231F">
            <w:pPr>
              <w:ind w:left="720"/>
              <w:rPr>
                <w:rFonts w:ascii="Helvetica-Bold" w:hAnsi="Helvetica-Bold" w:cs="Helvetica-Bold"/>
                <w:bCs/>
              </w:rPr>
            </w:pPr>
            <w:r>
              <w:rPr>
                <w:rFonts w:ascii="Helvetica" w:hAnsi="Helvetica" w:cs="Helvetica"/>
              </w:rPr>
              <w:t>Section 26.1 Role of Sales</w:t>
            </w:r>
          </w:p>
        </w:tc>
        <w:tc>
          <w:tcPr>
            <w:tcW w:w="2062" w:type="dxa"/>
            <w:shd w:val="clear" w:color="auto" w:fill="auto"/>
          </w:tcPr>
          <w:p w:rsidR="00297CE7" w:rsidRPr="006672F7" w:rsidRDefault="00C8231F" w:rsidP="00297CE7">
            <w:pPr>
              <w:ind w:left="360"/>
              <w:rPr>
                <w:sz w:val="24"/>
                <w:szCs w:val="24"/>
              </w:rPr>
            </w:pPr>
            <w:r>
              <w:rPr>
                <w:sz w:val="24"/>
                <w:szCs w:val="24"/>
              </w:rPr>
              <w:t>530</w:t>
            </w:r>
          </w:p>
        </w:tc>
      </w:tr>
      <w:tr w:rsidR="00297CE7" w:rsidRPr="006672F7" w:rsidTr="00C8231F">
        <w:tc>
          <w:tcPr>
            <w:tcW w:w="8018" w:type="dxa"/>
            <w:shd w:val="clear" w:color="auto" w:fill="auto"/>
          </w:tcPr>
          <w:p w:rsidR="00297CE7" w:rsidRPr="006672F7" w:rsidRDefault="00C8231F" w:rsidP="00C8231F">
            <w:pPr>
              <w:ind w:left="720"/>
              <w:rPr>
                <w:rFonts w:ascii="Helvetica" w:hAnsi="Helvetica" w:cs="Helvetica"/>
              </w:rPr>
            </w:pPr>
            <w:r>
              <w:rPr>
                <w:rFonts w:ascii="Helvetica" w:hAnsi="Helvetica" w:cs="Helvetica"/>
              </w:rPr>
              <w:t>Section 26.2 Selling</w:t>
            </w:r>
          </w:p>
        </w:tc>
        <w:tc>
          <w:tcPr>
            <w:tcW w:w="2062" w:type="dxa"/>
            <w:shd w:val="clear" w:color="auto" w:fill="auto"/>
          </w:tcPr>
          <w:p w:rsidR="00297CE7" w:rsidRPr="006672F7" w:rsidRDefault="00C8231F" w:rsidP="00297CE7">
            <w:pPr>
              <w:ind w:left="360"/>
              <w:rPr>
                <w:sz w:val="24"/>
                <w:szCs w:val="24"/>
              </w:rPr>
            </w:pPr>
            <w:r>
              <w:rPr>
                <w:sz w:val="24"/>
                <w:szCs w:val="24"/>
              </w:rPr>
              <w:t>534</w:t>
            </w:r>
          </w:p>
        </w:tc>
      </w:tr>
      <w:tr w:rsidR="00C8231F" w:rsidRPr="006672F7" w:rsidTr="00C8231F">
        <w:tc>
          <w:tcPr>
            <w:tcW w:w="8018" w:type="dxa"/>
            <w:shd w:val="clear" w:color="auto" w:fill="auto"/>
          </w:tcPr>
          <w:p w:rsidR="00C8231F" w:rsidRDefault="00C8231F" w:rsidP="00C8231F">
            <w:pPr>
              <w:ind w:left="720"/>
              <w:rPr>
                <w:rFonts w:ascii="Helvetica" w:hAnsi="Helvetica" w:cs="Helvetica"/>
              </w:rPr>
            </w:pPr>
            <w:r>
              <w:rPr>
                <w:rFonts w:ascii="Helvetica" w:hAnsi="Helvetica" w:cs="Helvetica"/>
              </w:rPr>
              <w:t>Section 26.3 After the Sale</w:t>
            </w:r>
          </w:p>
        </w:tc>
        <w:tc>
          <w:tcPr>
            <w:tcW w:w="2062" w:type="dxa"/>
            <w:shd w:val="clear" w:color="auto" w:fill="auto"/>
          </w:tcPr>
          <w:p w:rsidR="00C8231F" w:rsidRPr="006672F7" w:rsidRDefault="00C8231F" w:rsidP="00297CE7">
            <w:pPr>
              <w:ind w:left="360"/>
              <w:rPr>
                <w:sz w:val="24"/>
                <w:szCs w:val="24"/>
              </w:rPr>
            </w:pPr>
            <w:r>
              <w:rPr>
                <w:sz w:val="24"/>
                <w:szCs w:val="24"/>
              </w:rPr>
              <w:t>546</w:t>
            </w:r>
          </w:p>
        </w:tc>
      </w:tr>
      <w:tr w:rsidR="00C8231F" w:rsidRPr="006672F7" w:rsidTr="00C8231F">
        <w:tc>
          <w:tcPr>
            <w:tcW w:w="8018" w:type="dxa"/>
            <w:shd w:val="clear" w:color="auto" w:fill="auto"/>
          </w:tcPr>
          <w:p w:rsidR="00C8231F" w:rsidRPr="00C8231F" w:rsidRDefault="00C8231F" w:rsidP="00C8231F">
            <w:pPr>
              <w:pStyle w:val="ListParagraph"/>
              <w:numPr>
                <w:ilvl w:val="0"/>
                <w:numId w:val="6"/>
              </w:numPr>
              <w:rPr>
                <w:rFonts w:ascii="Helvetica" w:hAnsi="Helvetica" w:cs="Helvetica"/>
                <w:bCs/>
              </w:rPr>
            </w:pPr>
            <w:r>
              <w:rPr>
                <w:rFonts w:ascii="Helvetica" w:hAnsi="Helvetica" w:cs="Helvetica"/>
                <w:b/>
                <w:bCs/>
              </w:rPr>
              <w:t>Chapter 28</w:t>
            </w:r>
            <w:r w:rsidR="00BD2D1F">
              <w:rPr>
                <w:rFonts w:ascii="Helvetica" w:hAnsi="Helvetica" w:cs="Helvetica"/>
                <w:b/>
                <w:bCs/>
              </w:rPr>
              <w:t xml:space="preserve"> Marketing Management</w:t>
            </w:r>
          </w:p>
        </w:tc>
        <w:tc>
          <w:tcPr>
            <w:tcW w:w="2062" w:type="dxa"/>
            <w:shd w:val="clear" w:color="auto" w:fill="auto"/>
          </w:tcPr>
          <w:p w:rsidR="00C8231F" w:rsidRPr="00C8231F" w:rsidRDefault="00C8231F" w:rsidP="00297CE7">
            <w:pPr>
              <w:ind w:left="360"/>
              <w:rPr>
                <w:b/>
                <w:sz w:val="24"/>
                <w:szCs w:val="24"/>
              </w:rPr>
            </w:pPr>
            <w:r w:rsidRPr="00C8231F">
              <w:rPr>
                <w:b/>
                <w:sz w:val="24"/>
                <w:szCs w:val="24"/>
              </w:rPr>
              <w:t>580</w:t>
            </w:r>
          </w:p>
        </w:tc>
      </w:tr>
      <w:tr w:rsidR="00C8231F" w:rsidRPr="006672F7" w:rsidTr="00C8231F">
        <w:tc>
          <w:tcPr>
            <w:tcW w:w="8018" w:type="dxa"/>
            <w:shd w:val="clear" w:color="auto" w:fill="auto"/>
          </w:tcPr>
          <w:p w:rsidR="00C8231F" w:rsidRPr="006672F7" w:rsidRDefault="00C8231F" w:rsidP="00C8231F">
            <w:pPr>
              <w:ind w:left="720"/>
              <w:rPr>
                <w:rFonts w:ascii="Helvetica" w:hAnsi="Helvetica" w:cs="Helvetica"/>
              </w:rPr>
            </w:pPr>
            <w:r>
              <w:rPr>
                <w:rFonts w:ascii="Helvetica" w:hAnsi="Helvetica" w:cs="Helvetica"/>
              </w:rPr>
              <w:t>Section 28.1 Management Functions</w:t>
            </w:r>
          </w:p>
        </w:tc>
        <w:tc>
          <w:tcPr>
            <w:tcW w:w="2062" w:type="dxa"/>
            <w:shd w:val="clear" w:color="auto" w:fill="auto"/>
          </w:tcPr>
          <w:p w:rsidR="00C8231F" w:rsidRPr="006672F7" w:rsidRDefault="00C8231F" w:rsidP="00297CE7">
            <w:pPr>
              <w:ind w:left="360"/>
              <w:rPr>
                <w:sz w:val="24"/>
                <w:szCs w:val="24"/>
              </w:rPr>
            </w:pPr>
            <w:r>
              <w:rPr>
                <w:sz w:val="24"/>
                <w:szCs w:val="24"/>
              </w:rPr>
              <w:t>582</w:t>
            </w:r>
          </w:p>
        </w:tc>
      </w:tr>
      <w:tr w:rsidR="00C8231F" w:rsidRPr="006672F7" w:rsidTr="00C8231F">
        <w:tc>
          <w:tcPr>
            <w:tcW w:w="8018" w:type="dxa"/>
            <w:shd w:val="clear" w:color="auto" w:fill="auto"/>
          </w:tcPr>
          <w:p w:rsidR="00C8231F" w:rsidRPr="006672F7" w:rsidRDefault="00C8231F" w:rsidP="00C8231F">
            <w:pPr>
              <w:ind w:left="720"/>
              <w:rPr>
                <w:rFonts w:cs="Helvetica"/>
                <w:sz w:val="28"/>
                <w:szCs w:val="28"/>
              </w:rPr>
            </w:pPr>
            <w:r>
              <w:rPr>
                <w:rFonts w:ascii="Helvetica" w:hAnsi="Helvetica" w:cs="Helvetica"/>
              </w:rPr>
              <w:t>Section 28.2 Marketing Finances</w:t>
            </w:r>
          </w:p>
        </w:tc>
        <w:tc>
          <w:tcPr>
            <w:tcW w:w="2062" w:type="dxa"/>
            <w:shd w:val="clear" w:color="auto" w:fill="auto"/>
          </w:tcPr>
          <w:p w:rsidR="00C8231F" w:rsidRDefault="00C8231F" w:rsidP="00297CE7">
            <w:pPr>
              <w:ind w:left="360"/>
              <w:rPr>
                <w:sz w:val="24"/>
                <w:szCs w:val="24"/>
              </w:rPr>
            </w:pPr>
            <w:r>
              <w:rPr>
                <w:sz w:val="24"/>
                <w:szCs w:val="24"/>
              </w:rPr>
              <w:t>589</w:t>
            </w:r>
          </w:p>
        </w:tc>
      </w:tr>
      <w:tr w:rsidR="00C8231F" w:rsidRPr="006672F7" w:rsidTr="00C8231F">
        <w:tc>
          <w:tcPr>
            <w:tcW w:w="8018" w:type="dxa"/>
            <w:shd w:val="clear" w:color="auto" w:fill="DDD9C3" w:themeFill="background2" w:themeFillShade="E6"/>
          </w:tcPr>
          <w:p w:rsidR="00C8231F" w:rsidRPr="00D2399D" w:rsidRDefault="00C8231F" w:rsidP="00297CE7">
            <w:pPr>
              <w:rPr>
                <w:rFonts w:ascii="Helvetica" w:hAnsi="Helvetica" w:cs="Helvetica"/>
                <w:b/>
                <w:bCs/>
              </w:rPr>
            </w:pPr>
            <w:r>
              <w:rPr>
                <w:rFonts w:cs="Helvetica"/>
                <w:b/>
                <w:bCs/>
                <w:sz w:val="28"/>
                <w:szCs w:val="28"/>
              </w:rPr>
              <w:t>Week 13 &amp; 14</w:t>
            </w:r>
          </w:p>
        </w:tc>
        <w:tc>
          <w:tcPr>
            <w:tcW w:w="2062" w:type="dxa"/>
            <w:shd w:val="clear" w:color="auto" w:fill="DDD9C3" w:themeFill="background2" w:themeFillShade="E6"/>
          </w:tcPr>
          <w:p w:rsidR="00C8231F" w:rsidRPr="006672F7" w:rsidRDefault="00C8231F" w:rsidP="00297CE7">
            <w:pPr>
              <w:ind w:left="360"/>
              <w:rPr>
                <w:sz w:val="24"/>
                <w:szCs w:val="24"/>
              </w:rPr>
            </w:pPr>
          </w:p>
        </w:tc>
      </w:tr>
      <w:tr w:rsidR="00C8231F" w:rsidRPr="006672F7" w:rsidTr="00C8231F">
        <w:tc>
          <w:tcPr>
            <w:tcW w:w="8018" w:type="dxa"/>
            <w:shd w:val="clear" w:color="auto" w:fill="auto"/>
          </w:tcPr>
          <w:p w:rsidR="00C8231F" w:rsidRPr="00BD2D1F" w:rsidRDefault="00BD2D1F" w:rsidP="00BD2D1F">
            <w:pPr>
              <w:pStyle w:val="ListParagraph"/>
              <w:numPr>
                <w:ilvl w:val="0"/>
                <w:numId w:val="6"/>
              </w:numPr>
              <w:rPr>
                <w:rFonts w:cs="Helvetica"/>
                <w:b/>
                <w:bCs/>
                <w:sz w:val="24"/>
                <w:szCs w:val="24"/>
              </w:rPr>
            </w:pPr>
            <w:r>
              <w:rPr>
                <w:rFonts w:ascii="Helvetica" w:hAnsi="Helvetica" w:cs="Helvetica"/>
                <w:b/>
                <w:bCs/>
              </w:rPr>
              <w:t>Chapter 29</w:t>
            </w:r>
            <w:r w:rsidR="00C8231F" w:rsidRPr="00BD2D1F">
              <w:rPr>
                <w:rFonts w:ascii="Helvetica" w:hAnsi="Helvetica" w:cs="Helvetica"/>
                <w:b/>
                <w:bCs/>
              </w:rPr>
              <w:t xml:space="preserve"> Products and Services</w:t>
            </w:r>
          </w:p>
        </w:tc>
        <w:tc>
          <w:tcPr>
            <w:tcW w:w="2062" w:type="dxa"/>
            <w:shd w:val="clear" w:color="auto" w:fill="auto"/>
          </w:tcPr>
          <w:p w:rsidR="00C8231F" w:rsidRPr="006672F7" w:rsidRDefault="00BD2D1F" w:rsidP="00297CE7">
            <w:pPr>
              <w:ind w:left="360"/>
              <w:rPr>
                <w:sz w:val="24"/>
                <w:szCs w:val="24"/>
              </w:rPr>
            </w:pPr>
            <w:r>
              <w:rPr>
                <w:b/>
                <w:sz w:val="24"/>
                <w:szCs w:val="24"/>
              </w:rPr>
              <w:t>602</w:t>
            </w:r>
          </w:p>
        </w:tc>
      </w:tr>
      <w:tr w:rsidR="00C8231F" w:rsidRPr="006672F7" w:rsidTr="00C8231F">
        <w:tc>
          <w:tcPr>
            <w:tcW w:w="8018" w:type="dxa"/>
            <w:shd w:val="clear" w:color="auto" w:fill="auto"/>
          </w:tcPr>
          <w:p w:rsidR="00C8231F" w:rsidRDefault="00BD2D1F" w:rsidP="00BD2D1F">
            <w:pPr>
              <w:ind w:left="720"/>
              <w:rPr>
                <w:rFonts w:ascii="Helvetica" w:hAnsi="Helvetica" w:cs="Helvetica"/>
              </w:rPr>
            </w:pPr>
            <w:r>
              <w:rPr>
                <w:rFonts w:ascii="Helvetica" w:hAnsi="Helvetica" w:cs="Helvetica"/>
              </w:rPr>
              <w:t>Section 29.1 Setting Goals</w:t>
            </w:r>
          </w:p>
        </w:tc>
        <w:tc>
          <w:tcPr>
            <w:tcW w:w="2062" w:type="dxa"/>
            <w:shd w:val="clear" w:color="auto" w:fill="auto"/>
          </w:tcPr>
          <w:p w:rsidR="00C8231F" w:rsidRPr="006672F7" w:rsidRDefault="00BD2D1F" w:rsidP="00297CE7">
            <w:pPr>
              <w:ind w:left="360"/>
              <w:rPr>
                <w:sz w:val="24"/>
                <w:szCs w:val="24"/>
              </w:rPr>
            </w:pPr>
            <w:r>
              <w:rPr>
                <w:sz w:val="24"/>
                <w:szCs w:val="24"/>
              </w:rPr>
              <w:t>604</w:t>
            </w:r>
          </w:p>
        </w:tc>
      </w:tr>
      <w:tr w:rsidR="00C8231F" w:rsidRPr="006672F7" w:rsidTr="00C8231F">
        <w:tc>
          <w:tcPr>
            <w:tcW w:w="8018" w:type="dxa"/>
            <w:shd w:val="clear" w:color="auto" w:fill="auto"/>
          </w:tcPr>
          <w:p w:rsidR="00C8231F" w:rsidRDefault="00BD2D1F" w:rsidP="00BD2D1F">
            <w:pPr>
              <w:ind w:left="720"/>
              <w:rPr>
                <w:rFonts w:ascii="Helvetica" w:hAnsi="Helvetica" w:cs="Helvetica"/>
              </w:rPr>
            </w:pPr>
            <w:r>
              <w:rPr>
                <w:rFonts w:ascii="Helvetica" w:hAnsi="Helvetica" w:cs="Helvetica"/>
              </w:rPr>
              <w:t>Section 29.2 Jobs and Careers</w:t>
            </w:r>
          </w:p>
        </w:tc>
        <w:tc>
          <w:tcPr>
            <w:tcW w:w="2062" w:type="dxa"/>
            <w:shd w:val="clear" w:color="auto" w:fill="auto"/>
          </w:tcPr>
          <w:p w:rsidR="00C8231F" w:rsidRDefault="00BD2D1F" w:rsidP="00297CE7">
            <w:pPr>
              <w:ind w:left="360"/>
              <w:rPr>
                <w:sz w:val="24"/>
                <w:szCs w:val="24"/>
              </w:rPr>
            </w:pPr>
            <w:r>
              <w:rPr>
                <w:sz w:val="24"/>
                <w:szCs w:val="24"/>
              </w:rPr>
              <w:t>615</w:t>
            </w:r>
          </w:p>
        </w:tc>
      </w:tr>
      <w:tr w:rsidR="00C8231F" w:rsidRPr="006672F7" w:rsidTr="00C8231F">
        <w:tc>
          <w:tcPr>
            <w:tcW w:w="8018" w:type="dxa"/>
            <w:shd w:val="clear" w:color="auto" w:fill="auto"/>
          </w:tcPr>
          <w:p w:rsidR="00C8231F" w:rsidRPr="00BD2D1F" w:rsidRDefault="00BD2D1F" w:rsidP="00BD2D1F">
            <w:pPr>
              <w:pStyle w:val="ListParagraph"/>
              <w:numPr>
                <w:ilvl w:val="0"/>
                <w:numId w:val="6"/>
              </w:numPr>
              <w:rPr>
                <w:rFonts w:ascii="Helvetica-Bold" w:hAnsi="Helvetica-Bold" w:cs="Helvetica-Bold"/>
                <w:b/>
                <w:bCs/>
              </w:rPr>
            </w:pPr>
            <w:r>
              <w:rPr>
                <w:rFonts w:ascii="Helvetica-Bold" w:hAnsi="Helvetica-Bold" w:cs="Helvetica-Bold"/>
                <w:b/>
                <w:bCs/>
              </w:rPr>
              <w:t>Chapter 30 Preparing for your Career</w:t>
            </w:r>
          </w:p>
        </w:tc>
        <w:tc>
          <w:tcPr>
            <w:tcW w:w="2062" w:type="dxa"/>
            <w:shd w:val="clear" w:color="auto" w:fill="auto"/>
          </w:tcPr>
          <w:p w:rsidR="00C8231F" w:rsidRPr="00D2399D" w:rsidRDefault="00BD2D1F" w:rsidP="00297CE7">
            <w:pPr>
              <w:ind w:left="360"/>
              <w:rPr>
                <w:sz w:val="24"/>
                <w:szCs w:val="24"/>
              </w:rPr>
            </w:pPr>
            <w:r>
              <w:rPr>
                <w:b/>
                <w:sz w:val="24"/>
                <w:szCs w:val="24"/>
              </w:rPr>
              <w:t>624</w:t>
            </w:r>
          </w:p>
        </w:tc>
      </w:tr>
      <w:tr w:rsidR="00C8231F" w:rsidRPr="006672F7" w:rsidTr="00C8231F">
        <w:tc>
          <w:tcPr>
            <w:tcW w:w="8018" w:type="dxa"/>
            <w:shd w:val="clear" w:color="auto" w:fill="auto"/>
          </w:tcPr>
          <w:p w:rsidR="00C8231F" w:rsidRPr="00D2399D" w:rsidRDefault="00BD2D1F" w:rsidP="00BD2D1F">
            <w:pPr>
              <w:ind w:left="720"/>
              <w:rPr>
                <w:rFonts w:ascii="Helvetica-Bold" w:hAnsi="Helvetica-Bold" w:cs="Helvetica-Bold"/>
                <w:bCs/>
              </w:rPr>
            </w:pPr>
            <w:r>
              <w:rPr>
                <w:rFonts w:ascii="Helvetica" w:hAnsi="Helvetica" w:cs="Helvetica"/>
              </w:rPr>
              <w:t>Section 30.1 Career Preparation</w:t>
            </w:r>
          </w:p>
        </w:tc>
        <w:tc>
          <w:tcPr>
            <w:tcW w:w="2062" w:type="dxa"/>
            <w:shd w:val="clear" w:color="auto" w:fill="auto"/>
          </w:tcPr>
          <w:p w:rsidR="00C8231F" w:rsidRPr="00D2399D" w:rsidRDefault="00BD2D1F" w:rsidP="00297CE7">
            <w:pPr>
              <w:ind w:left="360"/>
              <w:rPr>
                <w:sz w:val="24"/>
                <w:szCs w:val="24"/>
              </w:rPr>
            </w:pPr>
            <w:r>
              <w:rPr>
                <w:sz w:val="24"/>
                <w:szCs w:val="24"/>
              </w:rPr>
              <w:t>626</w:t>
            </w:r>
          </w:p>
        </w:tc>
      </w:tr>
      <w:tr w:rsidR="00C8231F" w:rsidRPr="006672F7" w:rsidTr="00C8231F">
        <w:tc>
          <w:tcPr>
            <w:tcW w:w="8018" w:type="dxa"/>
            <w:shd w:val="clear" w:color="auto" w:fill="auto"/>
          </w:tcPr>
          <w:p w:rsidR="00C8231F" w:rsidRPr="006672F7" w:rsidRDefault="00BD2D1F" w:rsidP="00BD2D1F">
            <w:pPr>
              <w:ind w:left="720"/>
              <w:rPr>
                <w:rFonts w:cs="Helvetica"/>
                <w:sz w:val="28"/>
                <w:szCs w:val="28"/>
              </w:rPr>
            </w:pPr>
            <w:r>
              <w:rPr>
                <w:rFonts w:ascii="Helvetica" w:hAnsi="Helvetica" w:cs="Helvetica"/>
              </w:rPr>
              <w:t>Section 30.2 Job Seeking</w:t>
            </w:r>
          </w:p>
        </w:tc>
        <w:tc>
          <w:tcPr>
            <w:tcW w:w="2062" w:type="dxa"/>
            <w:shd w:val="clear" w:color="auto" w:fill="auto"/>
          </w:tcPr>
          <w:p w:rsidR="00C8231F" w:rsidRDefault="00BD2D1F" w:rsidP="00297CE7">
            <w:pPr>
              <w:ind w:left="360"/>
              <w:rPr>
                <w:sz w:val="24"/>
                <w:szCs w:val="24"/>
              </w:rPr>
            </w:pPr>
            <w:r>
              <w:rPr>
                <w:sz w:val="24"/>
                <w:szCs w:val="24"/>
              </w:rPr>
              <w:t>635</w:t>
            </w:r>
          </w:p>
        </w:tc>
      </w:tr>
      <w:tr w:rsidR="00BD2D1F" w:rsidRPr="006672F7" w:rsidTr="00C8231F">
        <w:tc>
          <w:tcPr>
            <w:tcW w:w="8018" w:type="dxa"/>
            <w:shd w:val="clear" w:color="auto" w:fill="DDD9C3" w:themeFill="background2" w:themeFillShade="E6"/>
          </w:tcPr>
          <w:p w:rsidR="00BD2D1F" w:rsidRPr="006672F7" w:rsidRDefault="00BD2D1F" w:rsidP="00297CE7">
            <w:pPr>
              <w:rPr>
                <w:rFonts w:cs="Helvetica"/>
                <w:b/>
                <w:bCs/>
                <w:sz w:val="28"/>
                <w:szCs w:val="28"/>
              </w:rPr>
            </w:pPr>
            <w:r>
              <w:rPr>
                <w:rFonts w:cs="Helvetica"/>
                <w:b/>
                <w:bCs/>
                <w:sz w:val="28"/>
                <w:szCs w:val="28"/>
              </w:rPr>
              <w:t>Week 15 &amp; 16</w:t>
            </w:r>
          </w:p>
        </w:tc>
        <w:tc>
          <w:tcPr>
            <w:tcW w:w="2062" w:type="dxa"/>
            <w:shd w:val="clear" w:color="auto" w:fill="DDD9C3" w:themeFill="background2" w:themeFillShade="E6"/>
          </w:tcPr>
          <w:p w:rsidR="00BD2D1F" w:rsidRDefault="00BD2D1F" w:rsidP="00297CE7">
            <w:pPr>
              <w:ind w:left="360"/>
              <w:rPr>
                <w:sz w:val="24"/>
                <w:szCs w:val="24"/>
              </w:rPr>
            </w:pPr>
          </w:p>
        </w:tc>
      </w:tr>
      <w:tr w:rsidR="00BD2D1F" w:rsidRPr="006672F7" w:rsidTr="00BD2D1F">
        <w:tc>
          <w:tcPr>
            <w:tcW w:w="8018" w:type="dxa"/>
            <w:shd w:val="clear" w:color="auto" w:fill="auto"/>
          </w:tcPr>
          <w:p w:rsidR="00BD2D1F" w:rsidRPr="00BD2D1F" w:rsidRDefault="00BD2D1F" w:rsidP="00BD2D1F">
            <w:pPr>
              <w:pStyle w:val="ListParagraph"/>
              <w:numPr>
                <w:ilvl w:val="0"/>
                <w:numId w:val="6"/>
              </w:numPr>
              <w:rPr>
                <w:rFonts w:cs="Helvetica"/>
                <w:b/>
                <w:bCs/>
                <w:sz w:val="28"/>
                <w:szCs w:val="28"/>
              </w:rPr>
            </w:pPr>
            <w:r w:rsidRPr="00BD2D1F">
              <w:rPr>
                <w:rFonts w:ascii="Helvetica" w:hAnsi="Helvetica" w:cs="Helvetica"/>
                <w:b/>
                <w:bCs/>
              </w:rPr>
              <w:t>Chapter 31 Entrepreneurship</w:t>
            </w:r>
          </w:p>
        </w:tc>
        <w:tc>
          <w:tcPr>
            <w:tcW w:w="2062" w:type="dxa"/>
            <w:shd w:val="clear" w:color="auto" w:fill="auto"/>
          </w:tcPr>
          <w:p w:rsidR="00BD2D1F" w:rsidRPr="00BD2D1F" w:rsidRDefault="00BD2D1F" w:rsidP="00297CE7">
            <w:pPr>
              <w:ind w:left="360"/>
              <w:rPr>
                <w:b/>
                <w:sz w:val="24"/>
                <w:szCs w:val="24"/>
              </w:rPr>
            </w:pPr>
            <w:r w:rsidRPr="00BD2D1F">
              <w:rPr>
                <w:b/>
                <w:sz w:val="24"/>
                <w:szCs w:val="24"/>
              </w:rPr>
              <w:t>656</w:t>
            </w:r>
          </w:p>
        </w:tc>
      </w:tr>
      <w:tr w:rsidR="00BD2D1F" w:rsidRPr="006672F7" w:rsidTr="00BD2D1F">
        <w:tc>
          <w:tcPr>
            <w:tcW w:w="8018" w:type="dxa"/>
            <w:shd w:val="clear" w:color="auto" w:fill="auto"/>
          </w:tcPr>
          <w:p w:rsidR="00BD2D1F" w:rsidRPr="00BD2D1F" w:rsidRDefault="00BD2D1F" w:rsidP="00BD2D1F">
            <w:pPr>
              <w:pStyle w:val="ListParagraph"/>
              <w:rPr>
                <w:rFonts w:ascii="Helvetica" w:hAnsi="Helvetica" w:cs="Helvetica"/>
                <w:bCs/>
              </w:rPr>
            </w:pPr>
            <w:r>
              <w:rPr>
                <w:rFonts w:ascii="Helvetica" w:hAnsi="Helvetica" w:cs="Helvetica"/>
                <w:bCs/>
              </w:rPr>
              <w:t>Section 31.1 Entrepreneurship</w:t>
            </w:r>
          </w:p>
        </w:tc>
        <w:tc>
          <w:tcPr>
            <w:tcW w:w="2062" w:type="dxa"/>
            <w:shd w:val="clear" w:color="auto" w:fill="auto"/>
          </w:tcPr>
          <w:p w:rsidR="00BD2D1F" w:rsidRPr="00BD2D1F" w:rsidRDefault="00BD2D1F" w:rsidP="00297CE7">
            <w:pPr>
              <w:ind w:left="360"/>
              <w:rPr>
                <w:sz w:val="24"/>
                <w:szCs w:val="24"/>
              </w:rPr>
            </w:pPr>
            <w:r w:rsidRPr="00BD2D1F">
              <w:rPr>
                <w:sz w:val="24"/>
                <w:szCs w:val="24"/>
              </w:rPr>
              <w:t>658</w:t>
            </w:r>
          </w:p>
        </w:tc>
      </w:tr>
      <w:tr w:rsidR="00BD2D1F" w:rsidRPr="006672F7" w:rsidTr="00BD2D1F">
        <w:tc>
          <w:tcPr>
            <w:tcW w:w="8018" w:type="dxa"/>
            <w:shd w:val="clear" w:color="auto" w:fill="auto"/>
          </w:tcPr>
          <w:p w:rsidR="00BD2D1F" w:rsidRDefault="00BD2D1F" w:rsidP="00BD2D1F">
            <w:pPr>
              <w:pStyle w:val="ListParagraph"/>
              <w:rPr>
                <w:rFonts w:ascii="Helvetica" w:hAnsi="Helvetica" w:cs="Helvetica"/>
                <w:bCs/>
              </w:rPr>
            </w:pPr>
            <w:r>
              <w:rPr>
                <w:rFonts w:ascii="Helvetica" w:hAnsi="Helvetica" w:cs="Helvetica"/>
                <w:bCs/>
              </w:rPr>
              <w:t>Section 31.2 Business Ideas</w:t>
            </w:r>
          </w:p>
        </w:tc>
        <w:tc>
          <w:tcPr>
            <w:tcW w:w="2062" w:type="dxa"/>
            <w:shd w:val="clear" w:color="auto" w:fill="auto"/>
          </w:tcPr>
          <w:p w:rsidR="00BD2D1F" w:rsidRPr="00BD2D1F" w:rsidRDefault="00BD2D1F" w:rsidP="00297CE7">
            <w:pPr>
              <w:ind w:left="360"/>
              <w:rPr>
                <w:sz w:val="24"/>
                <w:szCs w:val="24"/>
              </w:rPr>
            </w:pPr>
            <w:r>
              <w:rPr>
                <w:sz w:val="24"/>
                <w:szCs w:val="24"/>
              </w:rPr>
              <w:t>667</w:t>
            </w:r>
          </w:p>
        </w:tc>
      </w:tr>
      <w:tr w:rsidR="00BD2D1F" w:rsidRPr="006672F7" w:rsidTr="00BD2D1F">
        <w:tc>
          <w:tcPr>
            <w:tcW w:w="8018" w:type="dxa"/>
            <w:shd w:val="clear" w:color="auto" w:fill="auto"/>
          </w:tcPr>
          <w:p w:rsidR="00BD2D1F" w:rsidRPr="00BD2D1F" w:rsidRDefault="00BD2D1F" w:rsidP="00BD2D1F">
            <w:pPr>
              <w:pStyle w:val="ListParagraph"/>
              <w:numPr>
                <w:ilvl w:val="0"/>
                <w:numId w:val="6"/>
              </w:numPr>
              <w:rPr>
                <w:rFonts w:ascii="Helvetica" w:hAnsi="Helvetica" w:cs="Helvetica"/>
                <w:b/>
                <w:bCs/>
              </w:rPr>
            </w:pPr>
            <w:r>
              <w:rPr>
                <w:rFonts w:ascii="Helvetica" w:hAnsi="Helvetica" w:cs="Helvetica"/>
                <w:b/>
                <w:bCs/>
              </w:rPr>
              <w:t>Chapter 32 Risk Management</w:t>
            </w:r>
          </w:p>
        </w:tc>
        <w:tc>
          <w:tcPr>
            <w:tcW w:w="2062" w:type="dxa"/>
            <w:shd w:val="clear" w:color="auto" w:fill="auto"/>
          </w:tcPr>
          <w:p w:rsidR="00BD2D1F" w:rsidRPr="00BD2D1F" w:rsidRDefault="00BD2D1F" w:rsidP="00297CE7">
            <w:pPr>
              <w:ind w:left="360"/>
              <w:rPr>
                <w:b/>
                <w:sz w:val="24"/>
                <w:szCs w:val="24"/>
              </w:rPr>
            </w:pPr>
            <w:r>
              <w:rPr>
                <w:b/>
                <w:sz w:val="24"/>
                <w:szCs w:val="24"/>
              </w:rPr>
              <w:t>678</w:t>
            </w:r>
          </w:p>
        </w:tc>
      </w:tr>
      <w:tr w:rsidR="00BD2D1F" w:rsidRPr="006672F7" w:rsidTr="00BD2D1F">
        <w:tc>
          <w:tcPr>
            <w:tcW w:w="8018" w:type="dxa"/>
            <w:shd w:val="clear" w:color="auto" w:fill="auto"/>
          </w:tcPr>
          <w:p w:rsidR="00BD2D1F" w:rsidRDefault="00791687" w:rsidP="00BD2D1F">
            <w:pPr>
              <w:pStyle w:val="ListParagraph"/>
              <w:rPr>
                <w:rFonts w:ascii="Helvetica" w:hAnsi="Helvetica" w:cs="Helvetica"/>
                <w:bCs/>
              </w:rPr>
            </w:pPr>
            <w:r>
              <w:rPr>
                <w:rFonts w:ascii="Helvetica" w:hAnsi="Helvetica" w:cs="Helvetica"/>
                <w:bCs/>
              </w:rPr>
              <w:t>Section 32.1 Identify Risk</w:t>
            </w:r>
          </w:p>
        </w:tc>
        <w:tc>
          <w:tcPr>
            <w:tcW w:w="2062" w:type="dxa"/>
            <w:shd w:val="clear" w:color="auto" w:fill="auto"/>
          </w:tcPr>
          <w:p w:rsidR="00BD2D1F" w:rsidRDefault="00791687" w:rsidP="00297CE7">
            <w:pPr>
              <w:ind w:left="360"/>
              <w:rPr>
                <w:sz w:val="24"/>
                <w:szCs w:val="24"/>
              </w:rPr>
            </w:pPr>
            <w:r>
              <w:rPr>
                <w:sz w:val="24"/>
                <w:szCs w:val="24"/>
              </w:rPr>
              <w:t>680</w:t>
            </w:r>
          </w:p>
        </w:tc>
      </w:tr>
      <w:tr w:rsidR="00BD2D1F" w:rsidRPr="006672F7" w:rsidTr="00BD2D1F">
        <w:tc>
          <w:tcPr>
            <w:tcW w:w="8018" w:type="dxa"/>
            <w:shd w:val="clear" w:color="auto" w:fill="auto"/>
          </w:tcPr>
          <w:p w:rsidR="00BD2D1F" w:rsidRDefault="00791687" w:rsidP="00BD2D1F">
            <w:pPr>
              <w:pStyle w:val="ListParagraph"/>
              <w:rPr>
                <w:rFonts w:ascii="Helvetica" w:hAnsi="Helvetica" w:cs="Helvetica"/>
                <w:bCs/>
              </w:rPr>
            </w:pPr>
            <w:r>
              <w:rPr>
                <w:rFonts w:ascii="Helvetica" w:hAnsi="Helvetica" w:cs="Helvetica"/>
                <w:bCs/>
              </w:rPr>
              <w:t>Section 32.2 Manage Risk</w:t>
            </w:r>
          </w:p>
        </w:tc>
        <w:tc>
          <w:tcPr>
            <w:tcW w:w="2062" w:type="dxa"/>
            <w:shd w:val="clear" w:color="auto" w:fill="auto"/>
          </w:tcPr>
          <w:p w:rsidR="00BD2D1F" w:rsidRDefault="00791687" w:rsidP="00297CE7">
            <w:pPr>
              <w:ind w:left="360"/>
              <w:rPr>
                <w:sz w:val="24"/>
                <w:szCs w:val="24"/>
              </w:rPr>
            </w:pPr>
            <w:r>
              <w:rPr>
                <w:sz w:val="24"/>
                <w:szCs w:val="24"/>
              </w:rPr>
              <w:t>685</w:t>
            </w:r>
          </w:p>
        </w:tc>
      </w:tr>
      <w:tr w:rsidR="00C8231F" w:rsidRPr="006672F7" w:rsidTr="00C8231F">
        <w:tc>
          <w:tcPr>
            <w:tcW w:w="8018" w:type="dxa"/>
            <w:shd w:val="clear" w:color="auto" w:fill="DDD9C3" w:themeFill="background2" w:themeFillShade="E6"/>
          </w:tcPr>
          <w:p w:rsidR="00C8231F" w:rsidRDefault="00C8231F" w:rsidP="00297CE7">
            <w:pPr>
              <w:rPr>
                <w:rFonts w:ascii="Helvetica" w:hAnsi="Helvetica" w:cs="Helvetica"/>
              </w:rPr>
            </w:pPr>
            <w:r w:rsidRPr="006672F7">
              <w:rPr>
                <w:rFonts w:cs="Helvetica"/>
                <w:b/>
                <w:bCs/>
                <w:sz w:val="28"/>
                <w:szCs w:val="28"/>
              </w:rPr>
              <w:t xml:space="preserve">Week </w:t>
            </w:r>
            <w:r w:rsidR="00791687">
              <w:rPr>
                <w:rFonts w:cs="Helvetica"/>
                <w:b/>
                <w:bCs/>
                <w:sz w:val="28"/>
                <w:szCs w:val="28"/>
              </w:rPr>
              <w:t>17 &amp; 18</w:t>
            </w:r>
          </w:p>
        </w:tc>
        <w:tc>
          <w:tcPr>
            <w:tcW w:w="2062" w:type="dxa"/>
            <w:shd w:val="clear" w:color="auto" w:fill="DDD9C3" w:themeFill="background2" w:themeFillShade="E6"/>
          </w:tcPr>
          <w:p w:rsidR="00C8231F" w:rsidRDefault="00C8231F" w:rsidP="00297CE7">
            <w:pPr>
              <w:ind w:left="360"/>
              <w:rPr>
                <w:sz w:val="24"/>
                <w:szCs w:val="24"/>
              </w:rPr>
            </w:pPr>
          </w:p>
        </w:tc>
      </w:tr>
      <w:tr w:rsidR="00C8231F" w:rsidRPr="006672F7" w:rsidTr="00C8231F">
        <w:tc>
          <w:tcPr>
            <w:tcW w:w="8018" w:type="dxa"/>
            <w:shd w:val="clear" w:color="auto" w:fill="auto"/>
          </w:tcPr>
          <w:p w:rsidR="00C8231F" w:rsidRDefault="00C8231F" w:rsidP="00791687">
            <w:pPr>
              <w:ind w:left="720"/>
              <w:rPr>
                <w:rFonts w:ascii="Helvetica" w:hAnsi="Helvetica" w:cs="Helvetica"/>
              </w:rPr>
            </w:pPr>
            <w:r>
              <w:rPr>
                <w:rFonts w:ascii="Helvetica" w:hAnsi="Helvetica" w:cs="Helvetica"/>
              </w:rPr>
              <w:t>Website Product Development</w:t>
            </w:r>
          </w:p>
        </w:tc>
        <w:tc>
          <w:tcPr>
            <w:tcW w:w="2062" w:type="dxa"/>
            <w:shd w:val="clear" w:color="auto" w:fill="auto"/>
          </w:tcPr>
          <w:p w:rsidR="00C8231F" w:rsidRDefault="00C8231F" w:rsidP="00297CE7">
            <w:pPr>
              <w:ind w:left="360"/>
              <w:rPr>
                <w:sz w:val="24"/>
                <w:szCs w:val="24"/>
              </w:rPr>
            </w:pPr>
            <w:r>
              <w:rPr>
                <w:sz w:val="24"/>
                <w:szCs w:val="24"/>
              </w:rPr>
              <w:t>Project</w:t>
            </w:r>
          </w:p>
        </w:tc>
      </w:tr>
      <w:tr w:rsidR="00C8231F" w:rsidRPr="006672F7" w:rsidTr="00C8231F">
        <w:tc>
          <w:tcPr>
            <w:tcW w:w="8018" w:type="dxa"/>
            <w:shd w:val="clear" w:color="auto" w:fill="auto"/>
          </w:tcPr>
          <w:p w:rsidR="00C8231F" w:rsidRPr="00791687" w:rsidRDefault="00791687" w:rsidP="00791687">
            <w:pPr>
              <w:ind w:left="720"/>
              <w:rPr>
                <w:rFonts w:ascii="Helvetica" w:hAnsi="Helvetica" w:cs="Helvetica"/>
                <w:b/>
              </w:rPr>
            </w:pPr>
            <w:r>
              <w:rPr>
                <w:rFonts w:ascii="Helvetica" w:hAnsi="Helvetica" w:cs="Helvetica"/>
                <w:b/>
              </w:rPr>
              <w:t>Final Test</w:t>
            </w:r>
          </w:p>
        </w:tc>
        <w:tc>
          <w:tcPr>
            <w:tcW w:w="2062" w:type="dxa"/>
            <w:shd w:val="clear" w:color="auto" w:fill="auto"/>
          </w:tcPr>
          <w:p w:rsidR="00C8231F" w:rsidRDefault="00C8231F" w:rsidP="00297CE7">
            <w:pPr>
              <w:ind w:left="360"/>
              <w:rPr>
                <w:sz w:val="24"/>
                <w:szCs w:val="24"/>
              </w:rPr>
            </w:pPr>
          </w:p>
        </w:tc>
      </w:tr>
    </w:tbl>
    <w:p w:rsidR="0013206E" w:rsidRDefault="0013206E" w:rsidP="0013206E">
      <w:pPr>
        <w:spacing w:after="0" w:line="240" w:lineRule="auto"/>
        <w:rPr>
          <w:sz w:val="24"/>
          <w:szCs w:val="23"/>
        </w:rPr>
      </w:pPr>
    </w:p>
    <w:p w:rsidR="0013206E" w:rsidRDefault="0013206E" w:rsidP="0013206E">
      <w:pPr>
        <w:rPr>
          <w:sz w:val="24"/>
        </w:rPr>
      </w:pPr>
      <w:r w:rsidRPr="00F61BDD">
        <w:rPr>
          <w:b/>
          <w:sz w:val="24"/>
        </w:rPr>
        <w:t>Grading:</w:t>
      </w:r>
      <w:r>
        <w:rPr>
          <w:sz w:val="24"/>
        </w:rPr>
        <w:t xml:space="preserve">  Students earn their</w:t>
      </w:r>
      <w:r w:rsidRPr="00F61BDD">
        <w:rPr>
          <w:sz w:val="24"/>
        </w:rPr>
        <w:t xml:space="preserve"> grades by actively participating in class and completing class work, quizzes, projects,</w:t>
      </w:r>
      <w:r>
        <w:rPr>
          <w:sz w:val="24"/>
        </w:rPr>
        <w:t xml:space="preserve"> participation, tests and end of quarter</w:t>
      </w:r>
      <w:r w:rsidRPr="00F61BDD">
        <w:rPr>
          <w:sz w:val="24"/>
        </w:rPr>
        <w:t xml:space="preserve"> exams.  Assignments that are submitted without a name will receive a grade of zero on the assignment.   </w:t>
      </w:r>
    </w:p>
    <w:p w:rsidR="0013206E" w:rsidRDefault="0013206E" w:rsidP="0013206E">
      <w:pPr>
        <w:spacing w:after="0"/>
        <w:rPr>
          <w:sz w:val="24"/>
        </w:rPr>
      </w:pPr>
      <w:r>
        <w:rPr>
          <w:b/>
          <w:sz w:val="24"/>
        </w:rPr>
        <w:tab/>
      </w:r>
      <w:r>
        <w:rPr>
          <w:b/>
          <w:sz w:val="24"/>
        </w:rPr>
        <w:tab/>
      </w:r>
      <w:r>
        <w:rPr>
          <w:b/>
          <w:sz w:val="24"/>
        </w:rPr>
        <w:tab/>
      </w:r>
      <w:r w:rsidRPr="004104A5">
        <w:rPr>
          <w:sz w:val="24"/>
        </w:rPr>
        <w:t>40%</w:t>
      </w:r>
      <w:r>
        <w:rPr>
          <w:sz w:val="24"/>
        </w:rPr>
        <w:t xml:space="preserve"> </w:t>
      </w:r>
      <w:r w:rsidRPr="004104A5">
        <w:rPr>
          <w:sz w:val="24"/>
        </w:rPr>
        <w:t xml:space="preserve"> Partic</w:t>
      </w:r>
      <w:r w:rsidR="00E6084E">
        <w:rPr>
          <w:sz w:val="24"/>
        </w:rPr>
        <w:t>ipation in class, projects</w:t>
      </w:r>
    </w:p>
    <w:p w:rsidR="0013206E" w:rsidRDefault="0013206E" w:rsidP="0013206E">
      <w:pPr>
        <w:spacing w:after="0"/>
        <w:rPr>
          <w:sz w:val="24"/>
        </w:rPr>
      </w:pPr>
      <w:r>
        <w:rPr>
          <w:sz w:val="24"/>
        </w:rPr>
        <w:tab/>
      </w:r>
      <w:r>
        <w:rPr>
          <w:sz w:val="24"/>
        </w:rPr>
        <w:tab/>
      </w:r>
      <w:r>
        <w:rPr>
          <w:sz w:val="24"/>
        </w:rPr>
        <w:tab/>
        <w:t>40%  Classroom assignments</w:t>
      </w:r>
    </w:p>
    <w:p w:rsidR="0013206E" w:rsidRDefault="0013206E" w:rsidP="0013206E">
      <w:pPr>
        <w:spacing w:after="0"/>
        <w:rPr>
          <w:sz w:val="24"/>
        </w:rPr>
      </w:pPr>
      <w:r>
        <w:rPr>
          <w:sz w:val="24"/>
        </w:rPr>
        <w:tab/>
      </w:r>
      <w:r>
        <w:rPr>
          <w:sz w:val="24"/>
        </w:rPr>
        <w:tab/>
      </w:r>
      <w:r>
        <w:rPr>
          <w:sz w:val="24"/>
        </w:rPr>
        <w:tab/>
        <w:t>20%  Test and quizzes</w:t>
      </w:r>
    </w:p>
    <w:p w:rsidR="0013206E" w:rsidRDefault="0013206E" w:rsidP="0013206E">
      <w:pPr>
        <w:spacing w:after="0"/>
        <w:rPr>
          <w:b/>
          <w:sz w:val="24"/>
        </w:rPr>
      </w:pPr>
      <w:r>
        <w:rPr>
          <w:b/>
          <w:sz w:val="24"/>
        </w:rPr>
        <w:t>COSSA District grade scale:</w:t>
      </w:r>
    </w:p>
    <w:p w:rsidR="009136FA" w:rsidRDefault="009136FA" w:rsidP="009136FA">
      <w:pPr>
        <w:spacing w:after="0"/>
        <w:rPr>
          <w:b/>
          <w:sz w:val="24"/>
        </w:rPr>
      </w:pPr>
    </w:p>
    <w:tbl>
      <w:tblPr>
        <w:tblpPr w:leftFromText="180" w:rightFromText="180" w:vertAnchor="text" w:horzAnchor="margin" w:tblpY="187"/>
        <w:tblW w:w="31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6"/>
        <w:gridCol w:w="1884"/>
      </w:tblGrid>
      <w:tr w:rsidR="009136FA" w:rsidTr="00F42819">
        <w:trPr>
          <w:trHeight w:val="285"/>
          <w:tblCellSpacing w:w="7" w:type="dxa"/>
        </w:trPr>
        <w:tc>
          <w:tcPr>
            <w:tcW w:w="2014"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pPr>
            <w:r>
              <w:rPr>
                <w:rFonts w:ascii="Arial" w:hAnsi="Arial" w:cs="Arial"/>
                <w:sz w:val="20"/>
                <w:szCs w:val="20"/>
              </w:rPr>
              <w:t>A</w:t>
            </w:r>
          </w:p>
        </w:tc>
        <w:tc>
          <w:tcPr>
            <w:tcW w:w="2920"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pPr>
            <w:r>
              <w:rPr>
                <w:rFonts w:ascii="Arial" w:hAnsi="Arial" w:cs="Arial"/>
                <w:sz w:val="20"/>
                <w:szCs w:val="20"/>
              </w:rPr>
              <w:t>90%- 100%</w:t>
            </w:r>
          </w:p>
        </w:tc>
      </w:tr>
      <w:tr w:rsidR="009136FA" w:rsidTr="00F42819">
        <w:trPr>
          <w:trHeight w:val="285"/>
          <w:tblCellSpacing w:w="7" w:type="dxa"/>
        </w:trPr>
        <w:tc>
          <w:tcPr>
            <w:tcW w:w="2014"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pPr>
            <w:r>
              <w:rPr>
                <w:rFonts w:ascii="Arial" w:hAnsi="Arial" w:cs="Arial"/>
                <w:sz w:val="20"/>
                <w:szCs w:val="20"/>
              </w:rPr>
              <w:t>B</w:t>
            </w:r>
          </w:p>
        </w:tc>
        <w:tc>
          <w:tcPr>
            <w:tcW w:w="2920"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pPr>
            <w:r>
              <w:rPr>
                <w:rFonts w:ascii="Arial" w:hAnsi="Arial" w:cs="Arial"/>
                <w:sz w:val="20"/>
                <w:szCs w:val="20"/>
              </w:rPr>
              <w:t>80%- 89%</w:t>
            </w:r>
          </w:p>
        </w:tc>
      </w:tr>
      <w:tr w:rsidR="009136FA" w:rsidTr="00F42819">
        <w:trPr>
          <w:trHeight w:val="285"/>
          <w:tblCellSpacing w:w="7" w:type="dxa"/>
        </w:trPr>
        <w:tc>
          <w:tcPr>
            <w:tcW w:w="2014"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pPr>
            <w:r>
              <w:rPr>
                <w:rFonts w:ascii="Arial" w:hAnsi="Arial" w:cs="Arial"/>
                <w:sz w:val="20"/>
                <w:szCs w:val="20"/>
              </w:rPr>
              <w:t>C</w:t>
            </w:r>
          </w:p>
        </w:tc>
        <w:tc>
          <w:tcPr>
            <w:tcW w:w="2920"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pPr>
            <w:r>
              <w:rPr>
                <w:rFonts w:ascii="Arial" w:hAnsi="Arial" w:cs="Arial"/>
                <w:sz w:val="20"/>
                <w:szCs w:val="20"/>
              </w:rPr>
              <w:t>70%- 79%</w:t>
            </w:r>
          </w:p>
        </w:tc>
      </w:tr>
      <w:tr w:rsidR="009136FA" w:rsidTr="00F42819">
        <w:trPr>
          <w:trHeight w:val="285"/>
          <w:tblCellSpacing w:w="7" w:type="dxa"/>
        </w:trPr>
        <w:tc>
          <w:tcPr>
            <w:tcW w:w="2014"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pPr>
            <w:r>
              <w:rPr>
                <w:rFonts w:ascii="Arial" w:hAnsi="Arial" w:cs="Arial"/>
                <w:sz w:val="20"/>
                <w:szCs w:val="20"/>
              </w:rPr>
              <w:t>D</w:t>
            </w:r>
          </w:p>
        </w:tc>
        <w:tc>
          <w:tcPr>
            <w:tcW w:w="2920"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pPr>
            <w:r>
              <w:rPr>
                <w:rFonts w:ascii="Arial" w:hAnsi="Arial" w:cs="Arial"/>
                <w:sz w:val="20"/>
                <w:szCs w:val="20"/>
              </w:rPr>
              <w:t>60%- 69%</w:t>
            </w:r>
          </w:p>
        </w:tc>
      </w:tr>
      <w:tr w:rsidR="009136FA" w:rsidTr="00F42819">
        <w:trPr>
          <w:trHeight w:val="15"/>
          <w:tblCellSpacing w:w="7" w:type="dxa"/>
        </w:trPr>
        <w:tc>
          <w:tcPr>
            <w:tcW w:w="2014"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line="15" w:lineRule="atLeast"/>
            </w:pPr>
            <w:r>
              <w:rPr>
                <w:rFonts w:ascii="Arial" w:hAnsi="Arial" w:cs="Arial"/>
                <w:sz w:val="20"/>
                <w:szCs w:val="20"/>
              </w:rPr>
              <w:t>F</w:t>
            </w:r>
          </w:p>
        </w:tc>
        <w:tc>
          <w:tcPr>
            <w:tcW w:w="2920" w:type="pct"/>
            <w:tcBorders>
              <w:top w:val="outset" w:sz="6" w:space="0" w:color="auto"/>
              <w:left w:val="outset" w:sz="6" w:space="0" w:color="auto"/>
              <w:bottom w:val="outset" w:sz="6" w:space="0" w:color="auto"/>
              <w:right w:val="outset" w:sz="6" w:space="0" w:color="auto"/>
            </w:tcBorders>
          </w:tcPr>
          <w:p w:rsidR="009136FA" w:rsidRDefault="009136FA" w:rsidP="009136FA">
            <w:pPr>
              <w:pStyle w:val="NormalWeb"/>
              <w:numPr>
                <w:ilvl w:val="0"/>
                <w:numId w:val="8"/>
              </w:numPr>
              <w:spacing w:before="0" w:beforeAutospacing="0" w:after="0" w:afterAutospacing="0" w:line="15" w:lineRule="atLeast"/>
            </w:pPr>
            <w:r>
              <w:rPr>
                <w:rFonts w:ascii="Arial" w:hAnsi="Arial" w:cs="Arial"/>
                <w:sz w:val="20"/>
                <w:szCs w:val="20"/>
              </w:rPr>
              <w:t>BELOW 60%</w:t>
            </w:r>
          </w:p>
        </w:tc>
      </w:tr>
    </w:tbl>
    <w:p w:rsidR="0013206E" w:rsidRDefault="0013206E" w:rsidP="009136FA">
      <w:pPr>
        <w:spacing w:after="0"/>
        <w:rPr>
          <w:b/>
          <w:sz w:val="24"/>
        </w:rPr>
      </w:pPr>
    </w:p>
    <w:p w:rsidR="0013206E" w:rsidRDefault="0013206E" w:rsidP="0013206E">
      <w:pPr>
        <w:tabs>
          <w:tab w:val="left" w:pos="2964"/>
        </w:tabs>
        <w:rPr>
          <w:sz w:val="24"/>
        </w:rPr>
      </w:pPr>
      <w:r w:rsidRPr="00983AB8">
        <w:rPr>
          <w:b/>
          <w:sz w:val="24"/>
        </w:rPr>
        <w:t>** Note: Mrs. Frahm retains the right to make changes, additions</w:t>
      </w:r>
      <w:r w:rsidR="009136FA">
        <w:rPr>
          <w:b/>
          <w:sz w:val="24"/>
        </w:rPr>
        <w:t>, and deletions to the course</w:t>
      </w:r>
      <w:r w:rsidRPr="00983AB8">
        <w:rPr>
          <w:b/>
          <w:sz w:val="24"/>
        </w:rPr>
        <w:t xml:space="preserve"> t</w:t>
      </w:r>
      <w:r>
        <w:rPr>
          <w:b/>
          <w:sz w:val="24"/>
        </w:rPr>
        <w:t>hroughout the course</w:t>
      </w:r>
      <w:r w:rsidRPr="00983AB8">
        <w:rPr>
          <w:b/>
          <w:sz w:val="24"/>
        </w:rPr>
        <w:t xml:space="preserve">. Students will be made aware of any changes. </w:t>
      </w:r>
      <w:r w:rsidR="009136FA">
        <w:rPr>
          <w:b/>
          <w:sz w:val="24"/>
        </w:rPr>
        <w:t>**</w:t>
      </w:r>
      <w:bookmarkStart w:id="0" w:name="_GoBack"/>
      <w:bookmarkEnd w:id="0"/>
      <w:r>
        <w:rPr>
          <w:sz w:val="24"/>
        </w:rPr>
        <w:br w:type="page"/>
      </w:r>
    </w:p>
    <w:p w:rsidR="0013206E" w:rsidRPr="00F61BDD" w:rsidRDefault="0013206E" w:rsidP="0013206E">
      <w:pPr>
        <w:rPr>
          <w:sz w:val="24"/>
        </w:rPr>
      </w:pPr>
      <w:r w:rsidRPr="00F61BDD">
        <w:rPr>
          <w:sz w:val="24"/>
        </w:rPr>
        <w:lastRenderedPageBreak/>
        <w:t xml:space="preserve">Dear Students and Parents,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Please sign and return this portion of the page by </w:t>
      </w:r>
      <w:r w:rsidR="004F3AE3">
        <w:rPr>
          <w:b/>
          <w:sz w:val="24"/>
        </w:rPr>
        <w:t>Monday</w:t>
      </w:r>
      <w:r w:rsidR="002E474D">
        <w:rPr>
          <w:b/>
          <w:sz w:val="24"/>
        </w:rPr>
        <w:t>, January 14th, 2019</w:t>
      </w:r>
      <w:r w:rsidRPr="00F61BDD">
        <w:rPr>
          <w:sz w:val="24"/>
        </w:rPr>
        <w:t xml:space="preserve">. If you have any questions, please feel free to contact me by email and I will promptly respond.  </w:t>
      </w:r>
    </w:p>
    <w:p w:rsidR="0013206E" w:rsidRPr="00F61BDD" w:rsidRDefault="0013206E" w:rsidP="0013206E">
      <w:pPr>
        <w:rPr>
          <w:sz w:val="24"/>
        </w:rPr>
      </w:pPr>
      <w:r w:rsidRPr="00F61BDD">
        <w:rPr>
          <w:sz w:val="24"/>
        </w:rPr>
        <w:t xml:space="preserve">Thank you,  </w:t>
      </w:r>
    </w:p>
    <w:p w:rsidR="0013206E" w:rsidRPr="00F61BDD" w:rsidRDefault="0013206E" w:rsidP="0013206E">
      <w:pPr>
        <w:rPr>
          <w:sz w:val="24"/>
        </w:rPr>
      </w:pPr>
      <w:r w:rsidRPr="00F61BDD">
        <w:rPr>
          <w:sz w:val="24"/>
        </w:rPr>
        <w:t>Mrs. Frahm</w:t>
      </w:r>
    </w:p>
    <w:p w:rsidR="0013206E" w:rsidRDefault="0013206E" w:rsidP="0013206E">
      <w:pPr>
        <w:rPr>
          <w:sz w:val="24"/>
        </w:rPr>
      </w:pPr>
      <w:r w:rsidRPr="00F61BDD">
        <w:rPr>
          <w:sz w:val="24"/>
        </w:rPr>
        <w:t xml:space="preserve"> </w:t>
      </w:r>
    </w:p>
    <w:p w:rsidR="0013206E" w:rsidRPr="00F61BDD" w:rsidRDefault="009136FA" w:rsidP="0013206E">
      <w:pPr>
        <w:rPr>
          <w:sz w:val="24"/>
        </w:rPr>
      </w:pPr>
      <w:r>
        <w:rPr>
          <w:sz w:val="24"/>
        </w:rPr>
        <w:pict>
          <v:rect id="_x0000_i1025" style="width:0;height:1.5pt" o:hralign="center" o:hrstd="t" o:hr="t" fillcolor="#aca899" stroked="f"/>
        </w:pict>
      </w:r>
    </w:p>
    <w:p w:rsidR="0013206E" w:rsidRPr="00F61BDD" w:rsidRDefault="0013206E" w:rsidP="0013206E">
      <w:pPr>
        <w:rPr>
          <w:sz w:val="24"/>
        </w:rPr>
      </w:pPr>
      <w:r w:rsidRPr="00F61BDD">
        <w:rPr>
          <w:sz w:val="24"/>
        </w:rPr>
        <w:t xml:space="preserve">Mrs. Frahm,  </w:t>
      </w:r>
    </w:p>
    <w:p w:rsidR="0013206E" w:rsidRPr="00F61BDD" w:rsidRDefault="0013206E" w:rsidP="0013206E">
      <w:pPr>
        <w:rPr>
          <w:sz w:val="24"/>
        </w:rPr>
      </w:pPr>
      <w:r w:rsidRPr="00F61BDD">
        <w:rPr>
          <w:sz w:val="24"/>
        </w:rPr>
        <w:t>We have read and understand the course syllabus for the</w:t>
      </w:r>
      <w:r>
        <w:rPr>
          <w:sz w:val="24"/>
        </w:rPr>
        <w:t xml:space="preserve"> </w:t>
      </w:r>
      <w:r w:rsidR="002E474D">
        <w:rPr>
          <w:sz w:val="24"/>
        </w:rPr>
        <w:t>Marketing</w:t>
      </w:r>
      <w:r w:rsidRPr="00F61BDD">
        <w:rPr>
          <w:sz w:val="24"/>
        </w:rPr>
        <w:t xml:space="preserve"> course.  </w:t>
      </w:r>
    </w:p>
    <w:p w:rsidR="0013206E" w:rsidRPr="00F61BDD" w:rsidRDefault="0013206E" w:rsidP="0013206E">
      <w:pPr>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Pr="00F61BDD" w:rsidRDefault="0013206E" w:rsidP="0013206E">
      <w:pPr>
        <w:rPr>
          <w:sz w:val="24"/>
        </w:rPr>
      </w:pPr>
      <w:r w:rsidRPr="00F61BDD">
        <w:rPr>
          <w:sz w:val="24"/>
        </w:rPr>
        <w:t xml:space="preserve">Student Name (Print)      </w:t>
      </w:r>
      <w:r w:rsidRPr="00F61BDD">
        <w:rPr>
          <w:sz w:val="24"/>
        </w:rPr>
        <w:tab/>
      </w:r>
      <w:r w:rsidRPr="00F61BDD">
        <w:rPr>
          <w:sz w:val="24"/>
        </w:rPr>
        <w:tab/>
      </w:r>
      <w:r w:rsidRPr="00F61BDD">
        <w:rPr>
          <w:sz w:val="24"/>
        </w:rPr>
        <w:tab/>
        <w:t xml:space="preserve">Student Signature      </w:t>
      </w:r>
      <w:r w:rsidRPr="00F61BDD">
        <w:rPr>
          <w:sz w:val="24"/>
        </w:rPr>
        <w:tab/>
      </w:r>
      <w:r w:rsidRPr="00F61BDD">
        <w:rPr>
          <w:sz w:val="24"/>
        </w:rPr>
        <w:tab/>
      </w:r>
      <w:r w:rsidRPr="00F61BDD">
        <w:rPr>
          <w:sz w:val="24"/>
        </w:rPr>
        <w:tab/>
      </w:r>
      <w:r>
        <w:rPr>
          <w:sz w:val="24"/>
        </w:rPr>
        <w:t xml:space="preserve">      </w:t>
      </w:r>
      <w:r w:rsidRPr="00F61BDD">
        <w:rPr>
          <w:sz w:val="24"/>
        </w:rPr>
        <w:t xml:space="preserve">Date </w:t>
      </w:r>
    </w:p>
    <w:p w:rsidR="0013206E" w:rsidRPr="00F61BDD" w:rsidRDefault="0013206E" w:rsidP="0013206E">
      <w:pPr>
        <w:tabs>
          <w:tab w:val="left" w:pos="8370"/>
          <w:tab w:val="left" w:pos="8460"/>
          <w:tab w:val="left" w:pos="8550"/>
        </w:tabs>
        <w:rPr>
          <w:sz w:val="24"/>
        </w:rPr>
      </w:pPr>
      <w:r w:rsidRPr="00F61BDD">
        <w:rPr>
          <w:sz w:val="24"/>
        </w:rPr>
        <w:t xml:space="preserve"> </w:t>
      </w:r>
    </w:p>
    <w:p w:rsidR="0013206E" w:rsidRPr="00F61BDD" w:rsidRDefault="0013206E" w:rsidP="0013206E">
      <w:pPr>
        <w:rPr>
          <w:sz w:val="24"/>
        </w:rPr>
      </w:pPr>
      <w:r w:rsidRPr="00F61BDD">
        <w:rPr>
          <w:sz w:val="24"/>
        </w:rPr>
        <w:t xml:space="preserve">_______________________________    _______________________________    _________ </w:t>
      </w:r>
    </w:p>
    <w:p w:rsidR="0013206E" w:rsidRDefault="0013206E" w:rsidP="0013206E">
      <w:pPr>
        <w:rPr>
          <w:sz w:val="24"/>
        </w:rPr>
      </w:pPr>
      <w:r w:rsidRPr="00F61BDD">
        <w:rPr>
          <w:sz w:val="24"/>
        </w:rPr>
        <w:t xml:space="preserve">Parent/Guardian Name (Print)    </w:t>
      </w:r>
      <w:r w:rsidRPr="00F61BDD">
        <w:rPr>
          <w:sz w:val="24"/>
        </w:rPr>
        <w:tab/>
      </w:r>
      <w:r w:rsidRPr="00F61BDD">
        <w:rPr>
          <w:sz w:val="24"/>
        </w:rPr>
        <w:tab/>
        <w:t xml:space="preserve">Parent/Guardian Signature    </w:t>
      </w:r>
      <w:r w:rsidRPr="00F61BDD">
        <w:rPr>
          <w:sz w:val="24"/>
        </w:rPr>
        <w:tab/>
      </w:r>
      <w:r w:rsidRPr="00F61BDD">
        <w:rPr>
          <w:sz w:val="24"/>
        </w:rPr>
        <w:tab/>
      </w:r>
      <w:r>
        <w:rPr>
          <w:sz w:val="24"/>
        </w:rPr>
        <w:t xml:space="preserve">     </w:t>
      </w:r>
      <w:r w:rsidRPr="00F61BDD">
        <w:rPr>
          <w:sz w:val="24"/>
        </w:rPr>
        <w:t>Date</w:t>
      </w:r>
    </w:p>
    <w:p w:rsidR="0013206E" w:rsidRPr="0013206E" w:rsidRDefault="0013206E" w:rsidP="0013206E">
      <w:pPr>
        <w:spacing w:after="0" w:line="240" w:lineRule="auto"/>
        <w:rPr>
          <w:sz w:val="24"/>
          <w:szCs w:val="23"/>
        </w:rPr>
      </w:pPr>
    </w:p>
    <w:p w:rsidR="0013206E" w:rsidRPr="0013206E" w:rsidRDefault="0013206E" w:rsidP="0013206E">
      <w:pPr>
        <w:spacing w:after="0" w:line="240" w:lineRule="auto"/>
        <w:rPr>
          <w:b/>
          <w:sz w:val="24"/>
          <w:szCs w:val="23"/>
        </w:rPr>
      </w:pPr>
    </w:p>
    <w:p w:rsidR="00301946" w:rsidRDefault="00301946" w:rsidP="00301946">
      <w:pPr>
        <w:ind w:firstLine="720"/>
        <w:rPr>
          <w:sz w:val="23"/>
          <w:szCs w:val="23"/>
        </w:rPr>
      </w:pPr>
    </w:p>
    <w:p w:rsidR="00301946" w:rsidRDefault="00301946" w:rsidP="00301946">
      <w:pPr>
        <w:ind w:firstLine="720"/>
        <w:rPr>
          <w:sz w:val="23"/>
          <w:szCs w:val="23"/>
        </w:rPr>
      </w:pPr>
    </w:p>
    <w:p w:rsidR="00301946" w:rsidRDefault="00301946" w:rsidP="00301946">
      <w:pPr>
        <w:ind w:firstLine="720"/>
        <w:rPr>
          <w:sz w:val="23"/>
          <w:szCs w:val="23"/>
        </w:rPr>
      </w:pPr>
    </w:p>
    <w:p w:rsidR="00030F31" w:rsidRDefault="00030F31" w:rsidP="00030F31"/>
    <w:p w:rsidR="00030F31" w:rsidRPr="00030F31" w:rsidRDefault="00030F31" w:rsidP="00030F31"/>
    <w:sectPr w:rsidR="00030F31" w:rsidRPr="00030F31" w:rsidSect="00193B6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17B" w:rsidRDefault="0070617B" w:rsidP="00030F31">
      <w:pPr>
        <w:spacing w:after="0" w:line="240" w:lineRule="auto"/>
      </w:pPr>
      <w:r>
        <w:separator/>
      </w:r>
    </w:p>
  </w:endnote>
  <w:endnote w:type="continuationSeparator" w:id="0">
    <w:p w:rsidR="0070617B" w:rsidRDefault="0070617B" w:rsidP="0003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17B" w:rsidRDefault="0070617B" w:rsidP="00030F31">
      <w:pPr>
        <w:spacing w:after="0" w:line="240" w:lineRule="auto"/>
      </w:pPr>
      <w:r>
        <w:separator/>
      </w:r>
    </w:p>
  </w:footnote>
  <w:footnote w:type="continuationSeparator" w:id="0">
    <w:p w:rsidR="0070617B" w:rsidRDefault="0070617B" w:rsidP="00030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63B"/>
    <w:multiLevelType w:val="multilevel"/>
    <w:tmpl w:val="903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6537B"/>
    <w:multiLevelType w:val="hybridMultilevel"/>
    <w:tmpl w:val="9B96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1B7D"/>
    <w:multiLevelType w:val="hybridMultilevel"/>
    <w:tmpl w:val="A2F63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8022C"/>
    <w:multiLevelType w:val="hybridMultilevel"/>
    <w:tmpl w:val="1F2EA55C"/>
    <w:lvl w:ilvl="0" w:tplc="AFF849C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D48A1"/>
    <w:multiLevelType w:val="hybridMultilevel"/>
    <w:tmpl w:val="02A61986"/>
    <w:lvl w:ilvl="0" w:tplc="6CC662C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F0B1A"/>
    <w:multiLevelType w:val="hybridMultilevel"/>
    <w:tmpl w:val="1CFEA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842AA"/>
    <w:multiLevelType w:val="multilevel"/>
    <w:tmpl w:val="6628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666EE"/>
    <w:multiLevelType w:val="hybridMultilevel"/>
    <w:tmpl w:val="21F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1"/>
    <w:rsid w:val="00030F31"/>
    <w:rsid w:val="000442C2"/>
    <w:rsid w:val="00062E92"/>
    <w:rsid w:val="0013206E"/>
    <w:rsid w:val="00140089"/>
    <w:rsid w:val="00193B63"/>
    <w:rsid w:val="00297CE7"/>
    <w:rsid w:val="002C40A0"/>
    <w:rsid w:val="002E474D"/>
    <w:rsid w:val="00301946"/>
    <w:rsid w:val="00391F2A"/>
    <w:rsid w:val="00440B44"/>
    <w:rsid w:val="004619A7"/>
    <w:rsid w:val="004F3AE3"/>
    <w:rsid w:val="004F5FA5"/>
    <w:rsid w:val="005E3E78"/>
    <w:rsid w:val="00604565"/>
    <w:rsid w:val="006672F7"/>
    <w:rsid w:val="00676725"/>
    <w:rsid w:val="0070617B"/>
    <w:rsid w:val="00791687"/>
    <w:rsid w:val="008C341E"/>
    <w:rsid w:val="009136FA"/>
    <w:rsid w:val="009D7DF1"/>
    <w:rsid w:val="00A16E8E"/>
    <w:rsid w:val="00BD2D1F"/>
    <w:rsid w:val="00C8231F"/>
    <w:rsid w:val="00CE1560"/>
    <w:rsid w:val="00D2399D"/>
    <w:rsid w:val="00E6084E"/>
    <w:rsid w:val="00E74449"/>
    <w:rsid w:val="00FD2835"/>
    <w:rsid w:val="00FD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3CF55B-B810-4599-AF7C-A637A18A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1"/>
  </w:style>
  <w:style w:type="paragraph" w:styleId="Heading1">
    <w:name w:val="heading 1"/>
    <w:basedOn w:val="Normal"/>
    <w:next w:val="Normal"/>
    <w:link w:val="Heading1Char"/>
    <w:uiPriority w:val="9"/>
    <w:qFormat/>
    <w:rsid w:val="0003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F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0F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0F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0F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0F3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31"/>
    <w:rPr>
      <w:rFonts w:ascii="Tahoma" w:hAnsi="Tahoma" w:cs="Tahoma"/>
      <w:sz w:val="16"/>
      <w:szCs w:val="16"/>
    </w:rPr>
  </w:style>
  <w:style w:type="paragraph" w:styleId="Header">
    <w:name w:val="header"/>
    <w:basedOn w:val="Normal"/>
    <w:link w:val="HeaderChar"/>
    <w:uiPriority w:val="99"/>
    <w:semiHidden/>
    <w:unhideWhenUsed/>
    <w:rsid w:val="00030F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F31"/>
  </w:style>
  <w:style w:type="paragraph" w:styleId="Footer">
    <w:name w:val="footer"/>
    <w:basedOn w:val="Normal"/>
    <w:link w:val="FooterChar"/>
    <w:uiPriority w:val="99"/>
    <w:semiHidden/>
    <w:unhideWhenUsed/>
    <w:rsid w:val="00030F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F31"/>
  </w:style>
  <w:style w:type="character" w:customStyle="1" w:styleId="Heading1Char">
    <w:name w:val="Heading 1 Char"/>
    <w:basedOn w:val="DefaultParagraphFont"/>
    <w:link w:val="Heading1"/>
    <w:uiPriority w:val="9"/>
    <w:rsid w:val="00030F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F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F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0F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0F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0F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0F31"/>
    <w:rPr>
      <w:rFonts w:asciiTheme="majorHAnsi" w:eastAsiaTheme="majorEastAsia" w:hAnsiTheme="majorHAnsi" w:cstheme="majorBidi"/>
      <w:i/>
      <w:iCs/>
      <w:color w:val="404040" w:themeColor="text1" w:themeTint="BF"/>
    </w:rPr>
  </w:style>
  <w:style w:type="paragraph" w:customStyle="1" w:styleId="Default">
    <w:name w:val="Default"/>
    <w:rsid w:val="00301946"/>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6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A7"/>
    <w:pPr>
      <w:ind w:left="720"/>
      <w:contextualSpacing/>
    </w:pPr>
  </w:style>
  <w:style w:type="paragraph" w:styleId="NormalWeb">
    <w:name w:val="Normal (Web)"/>
    <w:basedOn w:val="Normal"/>
    <w:rsid w:val="00913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0667">
      <w:bodyDiv w:val="1"/>
      <w:marLeft w:val="0"/>
      <w:marRight w:val="0"/>
      <w:marTop w:val="0"/>
      <w:marBottom w:val="0"/>
      <w:divBdr>
        <w:top w:val="none" w:sz="0" w:space="0" w:color="auto"/>
        <w:left w:val="none" w:sz="0" w:space="0" w:color="auto"/>
        <w:bottom w:val="none" w:sz="0" w:space="0" w:color="auto"/>
        <w:right w:val="none" w:sz="0" w:space="0" w:color="auto"/>
      </w:divBdr>
      <w:divsChild>
        <w:div w:id="665596718">
          <w:marLeft w:val="0"/>
          <w:marRight w:val="0"/>
          <w:marTop w:val="0"/>
          <w:marBottom w:val="0"/>
          <w:divBdr>
            <w:top w:val="none" w:sz="0" w:space="0" w:color="auto"/>
            <w:left w:val="none" w:sz="0" w:space="0" w:color="auto"/>
            <w:bottom w:val="none" w:sz="0" w:space="0" w:color="auto"/>
            <w:right w:val="none" w:sz="0" w:space="0" w:color="auto"/>
          </w:divBdr>
        </w:div>
        <w:div w:id="64499975">
          <w:marLeft w:val="0"/>
          <w:marRight w:val="0"/>
          <w:marTop w:val="0"/>
          <w:marBottom w:val="0"/>
          <w:divBdr>
            <w:top w:val="none" w:sz="0" w:space="0" w:color="auto"/>
            <w:left w:val="none" w:sz="0" w:space="0" w:color="auto"/>
            <w:bottom w:val="none" w:sz="0" w:space="0" w:color="auto"/>
            <w:right w:val="none" w:sz="0" w:space="0" w:color="auto"/>
          </w:divBdr>
        </w:div>
        <w:div w:id="1936010587">
          <w:marLeft w:val="0"/>
          <w:marRight w:val="0"/>
          <w:marTop w:val="0"/>
          <w:marBottom w:val="0"/>
          <w:divBdr>
            <w:top w:val="none" w:sz="0" w:space="0" w:color="auto"/>
            <w:left w:val="none" w:sz="0" w:space="0" w:color="auto"/>
            <w:bottom w:val="none" w:sz="0" w:space="0" w:color="auto"/>
            <w:right w:val="none" w:sz="0" w:space="0" w:color="auto"/>
          </w:divBdr>
        </w:div>
      </w:divsChild>
    </w:div>
    <w:div w:id="677198610">
      <w:bodyDiv w:val="1"/>
      <w:marLeft w:val="0"/>
      <w:marRight w:val="0"/>
      <w:marTop w:val="0"/>
      <w:marBottom w:val="0"/>
      <w:divBdr>
        <w:top w:val="none" w:sz="0" w:space="0" w:color="auto"/>
        <w:left w:val="none" w:sz="0" w:space="0" w:color="auto"/>
        <w:bottom w:val="none" w:sz="0" w:space="0" w:color="auto"/>
        <w:right w:val="none" w:sz="0" w:space="0" w:color="auto"/>
      </w:divBdr>
      <w:divsChild>
        <w:div w:id="884759688">
          <w:marLeft w:val="0"/>
          <w:marRight w:val="0"/>
          <w:marTop w:val="0"/>
          <w:marBottom w:val="0"/>
          <w:divBdr>
            <w:top w:val="none" w:sz="0" w:space="0" w:color="auto"/>
            <w:left w:val="none" w:sz="0" w:space="0" w:color="auto"/>
            <w:bottom w:val="none" w:sz="0" w:space="0" w:color="auto"/>
            <w:right w:val="none" w:sz="0" w:space="0" w:color="auto"/>
          </w:divBdr>
        </w:div>
        <w:div w:id="1610701419">
          <w:marLeft w:val="0"/>
          <w:marRight w:val="0"/>
          <w:marTop w:val="0"/>
          <w:marBottom w:val="0"/>
          <w:divBdr>
            <w:top w:val="none" w:sz="0" w:space="0" w:color="auto"/>
            <w:left w:val="none" w:sz="0" w:space="0" w:color="auto"/>
            <w:bottom w:val="none" w:sz="0" w:space="0" w:color="auto"/>
            <w:right w:val="none" w:sz="0" w:space="0" w:color="auto"/>
          </w:divBdr>
        </w:div>
        <w:div w:id="1587611833">
          <w:marLeft w:val="0"/>
          <w:marRight w:val="0"/>
          <w:marTop w:val="0"/>
          <w:marBottom w:val="0"/>
          <w:divBdr>
            <w:top w:val="none" w:sz="0" w:space="0" w:color="auto"/>
            <w:left w:val="none" w:sz="0" w:space="0" w:color="auto"/>
            <w:bottom w:val="none" w:sz="0" w:space="0" w:color="auto"/>
            <w:right w:val="none" w:sz="0" w:space="0" w:color="auto"/>
          </w:divBdr>
        </w:div>
      </w:divsChild>
    </w:div>
    <w:div w:id="695234117">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1447193174">
              <w:marLeft w:val="0"/>
              <w:marRight w:val="0"/>
              <w:marTop w:val="0"/>
              <w:marBottom w:val="0"/>
              <w:divBdr>
                <w:top w:val="none" w:sz="0" w:space="0" w:color="auto"/>
                <w:left w:val="none" w:sz="0" w:space="0" w:color="auto"/>
                <w:bottom w:val="none" w:sz="0" w:space="0" w:color="auto"/>
                <w:right w:val="none" w:sz="0" w:space="0" w:color="auto"/>
              </w:divBdr>
              <w:divsChild>
                <w:div w:id="1305308026">
                  <w:marLeft w:val="0"/>
                  <w:marRight w:val="0"/>
                  <w:marTop w:val="0"/>
                  <w:marBottom w:val="0"/>
                  <w:divBdr>
                    <w:top w:val="none" w:sz="0" w:space="0" w:color="auto"/>
                    <w:left w:val="none" w:sz="0" w:space="0" w:color="auto"/>
                    <w:bottom w:val="none" w:sz="0" w:space="0" w:color="auto"/>
                    <w:right w:val="none" w:sz="0" w:space="0" w:color="auto"/>
                  </w:divBdr>
                  <w:divsChild>
                    <w:div w:id="1555699612">
                      <w:marLeft w:val="0"/>
                      <w:marRight w:val="0"/>
                      <w:marTop w:val="0"/>
                      <w:marBottom w:val="0"/>
                      <w:divBdr>
                        <w:top w:val="none" w:sz="0" w:space="0" w:color="auto"/>
                        <w:left w:val="none" w:sz="0" w:space="0" w:color="auto"/>
                        <w:bottom w:val="none" w:sz="0" w:space="0" w:color="auto"/>
                        <w:right w:val="none" w:sz="0" w:space="0" w:color="auto"/>
                      </w:divBdr>
                      <w:divsChild>
                        <w:div w:id="1138718530">
                          <w:marLeft w:val="0"/>
                          <w:marRight w:val="0"/>
                          <w:marTop w:val="0"/>
                          <w:marBottom w:val="0"/>
                          <w:divBdr>
                            <w:top w:val="none" w:sz="0" w:space="0" w:color="auto"/>
                            <w:left w:val="none" w:sz="0" w:space="0" w:color="auto"/>
                            <w:bottom w:val="none" w:sz="0" w:space="0" w:color="auto"/>
                            <w:right w:val="none" w:sz="0" w:space="0" w:color="auto"/>
                          </w:divBdr>
                          <w:divsChild>
                            <w:div w:id="1651669416">
                              <w:marLeft w:val="0"/>
                              <w:marRight w:val="0"/>
                              <w:marTop w:val="0"/>
                              <w:marBottom w:val="0"/>
                              <w:divBdr>
                                <w:top w:val="none" w:sz="0" w:space="0" w:color="auto"/>
                                <w:left w:val="none" w:sz="0" w:space="0" w:color="auto"/>
                                <w:bottom w:val="none" w:sz="0" w:space="0" w:color="auto"/>
                                <w:right w:val="none" w:sz="0" w:space="0" w:color="auto"/>
                              </w:divBdr>
                              <w:divsChild>
                                <w:div w:id="1999309143">
                                  <w:marLeft w:val="0"/>
                                  <w:marRight w:val="0"/>
                                  <w:marTop w:val="0"/>
                                  <w:marBottom w:val="0"/>
                                  <w:divBdr>
                                    <w:top w:val="none" w:sz="0" w:space="0" w:color="auto"/>
                                    <w:left w:val="none" w:sz="0" w:space="0" w:color="auto"/>
                                    <w:bottom w:val="none" w:sz="0" w:space="0" w:color="auto"/>
                                    <w:right w:val="none" w:sz="0" w:space="0" w:color="auto"/>
                                  </w:divBdr>
                                  <w:divsChild>
                                    <w:div w:id="268707369">
                                      <w:marLeft w:val="0"/>
                                      <w:marRight w:val="0"/>
                                      <w:marTop w:val="0"/>
                                      <w:marBottom w:val="0"/>
                                      <w:divBdr>
                                        <w:top w:val="none" w:sz="0" w:space="0" w:color="auto"/>
                                        <w:left w:val="none" w:sz="0" w:space="0" w:color="auto"/>
                                        <w:bottom w:val="none" w:sz="0" w:space="0" w:color="auto"/>
                                        <w:right w:val="none" w:sz="0" w:space="0" w:color="auto"/>
                                      </w:divBdr>
                                      <w:divsChild>
                                        <w:div w:id="1357123108">
                                          <w:marLeft w:val="0"/>
                                          <w:marRight w:val="0"/>
                                          <w:marTop w:val="0"/>
                                          <w:marBottom w:val="0"/>
                                          <w:divBdr>
                                            <w:top w:val="none" w:sz="0" w:space="0" w:color="auto"/>
                                            <w:left w:val="none" w:sz="0" w:space="0" w:color="auto"/>
                                            <w:bottom w:val="none" w:sz="0" w:space="0" w:color="auto"/>
                                            <w:right w:val="none" w:sz="0" w:space="0" w:color="auto"/>
                                          </w:divBdr>
                                          <w:divsChild>
                                            <w:div w:id="12325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662751">
      <w:bodyDiv w:val="1"/>
      <w:marLeft w:val="0"/>
      <w:marRight w:val="0"/>
      <w:marTop w:val="0"/>
      <w:marBottom w:val="0"/>
      <w:divBdr>
        <w:top w:val="none" w:sz="0" w:space="0" w:color="auto"/>
        <w:left w:val="none" w:sz="0" w:space="0" w:color="auto"/>
        <w:bottom w:val="none" w:sz="0" w:space="0" w:color="auto"/>
        <w:right w:val="none" w:sz="0" w:space="0" w:color="auto"/>
      </w:divBdr>
      <w:divsChild>
        <w:div w:id="1493909170">
          <w:marLeft w:val="0"/>
          <w:marRight w:val="0"/>
          <w:marTop w:val="0"/>
          <w:marBottom w:val="0"/>
          <w:divBdr>
            <w:top w:val="none" w:sz="0" w:space="0" w:color="auto"/>
            <w:left w:val="none" w:sz="0" w:space="0" w:color="auto"/>
            <w:bottom w:val="none" w:sz="0" w:space="0" w:color="auto"/>
            <w:right w:val="none" w:sz="0" w:space="0" w:color="auto"/>
          </w:divBdr>
          <w:divsChild>
            <w:div w:id="302078614">
              <w:marLeft w:val="0"/>
              <w:marRight w:val="0"/>
              <w:marTop w:val="0"/>
              <w:marBottom w:val="0"/>
              <w:divBdr>
                <w:top w:val="none" w:sz="0" w:space="0" w:color="auto"/>
                <w:left w:val="none" w:sz="0" w:space="0" w:color="auto"/>
                <w:bottom w:val="none" w:sz="0" w:space="0" w:color="auto"/>
                <w:right w:val="none" w:sz="0" w:space="0" w:color="auto"/>
              </w:divBdr>
              <w:divsChild>
                <w:div w:id="1409426535">
                  <w:marLeft w:val="0"/>
                  <w:marRight w:val="0"/>
                  <w:marTop w:val="0"/>
                  <w:marBottom w:val="0"/>
                  <w:divBdr>
                    <w:top w:val="none" w:sz="0" w:space="0" w:color="auto"/>
                    <w:left w:val="none" w:sz="0" w:space="0" w:color="auto"/>
                    <w:bottom w:val="none" w:sz="0" w:space="0" w:color="auto"/>
                    <w:right w:val="none" w:sz="0" w:space="0" w:color="auto"/>
                  </w:divBdr>
                  <w:divsChild>
                    <w:div w:id="704061885">
                      <w:marLeft w:val="0"/>
                      <w:marRight w:val="0"/>
                      <w:marTop w:val="0"/>
                      <w:marBottom w:val="0"/>
                      <w:divBdr>
                        <w:top w:val="none" w:sz="0" w:space="0" w:color="auto"/>
                        <w:left w:val="none" w:sz="0" w:space="0" w:color="auto"/>
                        <w:bottom w:val="none" w:sz="0" w:space="0" w:color="auto"/>
                        <w:right w:val="none" w:sz="0" w:space="0" w:color="auto"/>
                      </w:divBdr>
                      <w:divsChild>
                        <w:div w:id="1054349828">
                          <w:marLeft w:val="0"/>
                          <w:marRight w:val="0"/>
                          <w:marTop w:val="0"/>
                          <w:marBottom w:val="0"/>
                          <w:divBdr>
                            <w:top w:val="none" w:sz="0" w:space="0" w:color="auto"/>
                            <w:left w:val="none" w:sz="0" w:space="0" w:color="auto"/>
                            <w:bottom w:val="none" w:sz="0" w:space="0" w:color="auto"/>
                            <w:right w:val="none" w:sz="0" w:space="0" w:color="auto"/>
                          </w:divBdr>
                          <w:divsChild>
                            <w:div w:id="1304047384">
                              <w:marLeft w:val="0"/>
                              <w:marRight w:val="0"/>
                              <w:marTop w:val="0"/>
                              <w:marBottom w:val="0"/>
                              <w:divBdr>
                                <w:top w:val="none" w:sz="0" w:space="0" w:color="auto"/>
                                <w:left w:val="none" w:sz="0" w:space="0" w:color="auto"/>
                                <w:bottom w:val="none" w:sz="0" w:space="0" w:color="auto"/>
                                <w:right w:val="none" w:sz="0" w:space="0" w:color="auto"/>
                              </w:divBdr>
                              <w:divsChild>
                                <w:div w:id="544872758">
                                  <w:marLeft w:val="0"/>
                                  <w:marRight w:val="0"/>
                                  <w:marTop w:val="0"/>
                                  <w:marBottom w:val="0"/>
                                  <w:divBdr>
                                    <w:top w:val="none" w:sz="0" w:space="0" w:color="auto"/>
                                    <w:left w:val="none" w:sz="0" w:space="0" w:color="auto"/>
                                    <w:bottom w:val="none" w:sz="0" w:space="0" w:color="auto"/>
                                    <w:right w:val="none" w:sz="0" w:space="0" w:color="auto"/>
                                  </w:divBdr>
                                  <w:divsChild>
                                    <w:div w:id="1284267122">
                                      <w:marLeft w:val="0"/>
                                      <w:marRight w:val="0"/>
                                      <w:marTop w:val="0"/>
                                      <w:marBottom w:val="0"/>
                                      <w:divBdr>
                                        <w:top w:val="none" w:sz="0" w:space="0" w:color="auto"/>
                                        <w:left w:val="none" w:sz="0" w:space="0" w:color="auto"/>
                                        <w:bottom w:val="none" w:sz="0" w:space="0" w:color="auto"/>
                                        <w:right w:val="none" w:sz="0" w:space="0" w:color="auto"/>
                                      </w:divBdr>
                                      <w:divsChild>
                                        <w:div w:id="395976208">
                                          <w:marLeft w:val="0"/>
                                          <w:marRight w:val="0"/>
                                          <w:marTop w:val="0"/>
                                          <w:marBottom w:val="0"/>
                                          <w:divBdr>
                                            <w:top w:val="none" w:sz="0" w:space="0" w:color="auto"/>
                                            <w:left w:val="none" w:sz="0" w:space="0" w:color="auto"/>
                                            <w:bottom w:val="none" w:sz="0" w:space="0" w:color="auto"/>
                                            <w:right w:val="none" w:sz="0" w:space="0" w:color="auto"/>
                                          </w:divBdr>
                                          <w:divsChild>
                                            <w:div w:id="1024211155">
                                              <w:marLeft w:val="0"/>
                                              <w:marRight w:val="0"/>
                                              <w:marTop w:val="0"/>
                                              <w:marBottom w:val="0"/>
                                              <w:divBdr>
                                                <w:top w:val="none" w:sz="0" w:space="0" w:color="auto"/>
                                                <w:left w:val="none" w:sz="0" w:space="0" w:color="auto"/>
                                                <w:bottom w:val="none" w:sz="0" w:space="0" w:color="auto"/>
                                                <w:right w:val="none" w:sz="0" w:space="0" w:color="auto"/>
                                              </w:divBdr>
                                            </w:div>
                                            <w:div w:id="540283379">
                                              <w:marLeft w:val="0"/>
                                              <w:marRight w:val="0"/>
                                              <w:marTop w:val="0"/>
                                              <w:marBottom w:val="0"/>
                                              <w:divBdr>
                                                <w:top w:val="none" w:sz="0" w:space="0" w:color="auto"/>
                                                <w:left w:val="none" w:sz="0" w:space="0" w:color="auto"/>
                                                <w:bottom w:val="none" w:sz="0" w:space="0" w:color="auto"/>
                                                <w:right w:val="none" w:sz="0" w:space="0" w:color="auto"/>
                                              </w:divBdr>
                                            </w:div>
                                            <w:div w:id="3958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26270">
      <w:bodyDiv w:val="1"/>
      <w:marLeft w:val="0"/>
      <w:marRight w:val="0"/>
      <w:marTop w:val="0"/>
      <w:marBottom w:val="0"/>
      <w:divBdr>
        <w:top w:val="none" w:sz="0" w:space="0" w:color="auto"/>
        <w:left w:val="none" w:sz="0" w:space="0" w:color="auto"/>
        <w:bottom w:val="none" w:sz="0" w:space="0" w:color="auto"/>
        <w:right w:val="none" w:sz="0" w:space="0" w:color="auto"/>
      </w:divBdr>
      <w:divsChild>
        <w:div w:id="2131437763">
          <w:marLeft w:val="0"/>
          <w:marRight w:val="0"/>
          <w:marTop w:val="0"/>
          <w:marBottom w:val="0"/>
          <w:divBdr>
            <w:top w:val="none" w:sz="0" w:space="0" w:color="auto"/>
            <w:left w:val="none" w:sz="0" w:space="0" w:color="auto"/>
            <w:bottom w:val="none" w:sz="0" w:space="0" w:color="auto"/>
            <w:right w:val="none" w:sz="0" w:space="0" w:color="auto"/>
          </w:divBdr>
          <w:divsChild>
            <w:div w:id="1411343153">
              <w:marLeft w:val="0"/>
              <w:marRight w:val="0"/>
              <w:marTop w:val="0"/>
              <w:marBottom w:val="0"/>
              <w:divBdr>
                <w:top w:val="none" w:sz="0" w:space="0" w:color="auto"/>
                <w:left w:val="none" w:sz="0" w:space="0" w:color="auto"/>
                <w:bottom w:val="none" w:sz="0" w:space="0" w:color="auto"/>
                <w:right w:val="none" w:sz="0" w:space="0" w:color="auto"/>
              </w:divBdr>
              <w:divsChild>
                <w:div w:id="2004236517">
                  <w:marLeft w:val="0"/>
                  <w:marRight w:val="0"/>
                  <w:marTop w:val="0"/>
                  <w:marBottom w:val="0"/>
                  <w:divBdr>
                    <w:top w:val="none" w:sz="0" w:space="0" w:color="auto"/>
                    <w:left w:val="none" w:sz="0" w:space="0" w:color="auto"/>
                    <w:bottom w:val="none" w:sz="0" w:space="0" w:color="auto"/>
                    <w:right w:val="none" w:sz="0" w:space="0" w:color="auto"/>
                  </w:divBdr>
                  <w:divsChild>
                    <w:div w:id="1798798601">
                      <w:marLeft w:val="0"/>
                      <w:marRight w:val="0"/>
                      <w:marTop w:val="0"/>
                      <w:marBottom w:val="0"/>
                      <w:divBdr>
                        <w:top w:val="none" w:sz="0" w:space="0" w:color="auto"/>
                        <w:left w:val="none" w:sz="0" w:space="0" w:color="auto"/>
                        <w:bottom w:val="none" w:sz="0" w:space="0" w:color="auto"/>
                        <w:right w:val="none" w:sz="0" w:space="0" w:color="auto"/>
                      </w:divBdr>
                      <w:divsChild>
                        <w:div w:id="1171989563">
                          <w:marLeft w:val="0"/>
                          <w:marRight w:val="0"/>
                          <w:marTop w:val="0"/>
                          <w:marBottom w:val="0"/>
                          <w:divBdr>
                            <w:top w:val="none" w:sz="0" w:space="0" w:color="auto"/>
                            <w:left w:val="none" w:sz="0" w:space="0" w:color="auto"/>
                            <w:bottom w:val="none" w:sz="0" w:space="0" w:color="auto"/>
                            <w:right w:val="none" w:sz="0" w:space="0" w:color="auto"/>
                          </w:divBdr>
                          <w:divsChild>
                            <w:div w:id="523328073">
                              <w:marLeft w:val="0"/>
                              <w:marRight w:val="0"/>
                              <w:marTop w:val="0"/>
                              <w:marBottom w:val="0"/>
                              <w:divBdr>
                                <w:top w:val="none" w:sz="0" w:space="0" w:color="auto"/>
                                <w:left w:val="none" w:sz="0" w:space="0" w:color="auto"/>
                                <w:bottom w:val="none" w:sz="0" w:space="0" w:color="auto"/>
                                <w:right w:val="none" w:sz="0" w:space="0" w:color="auto"/>
                              </w:divBdr>
                              <w:divsChild>
                                <w:div w:id="1521161221">
                                  <w:marLeft w:val="0"/>
                                  <w:marRight w:val="0"/>
                                  <w:marTop w:val="0"/>
                                  <w:marBottom w:val="0"/>
                                  <w:divBdr>
                                    <w:top w:val="none" w:sz="0" w:space="0" w:color="auto"/>
                                    <w:left w:val="none" w:sz="0" w:space="0" w:color="auto"/>
                                    <w:bottom w:val="none" w:sz="0" w:space="0" w:color="auto"/>
                                    <w:right w:val="none" w:sz="0" w:space="0" w:color="auto"/>
                                  </w:divBdr>
                                  <w:divsChild>
                                    <w:div w:id="1927691634">
                                      <w:marLeft w:val="0"/>
                                      <w:marRight w:val="0"/>
                                      <w:marTop w:val="0"/>
                                      <w:marBottom w:val="0"/>
                                      <w:divBdr>
                                        <w:top w:val="none" w:sz="0" w:space="0" w:color="auto"/>
                                        <w:left w:val="none" w:sz="0" w:space="0" w:color="auto"/>
                                        <w:bottom w:val="none" w:sz="0" w:space="0" w:color="auto"/>
                                        <w:right w:val="none" w:sz="0" w:space="0" w:color="auto"/>
                                      </w:divBdr>
                                      <w:divsChild>
                                        <w:div w:id="460806340">
                                          <w:marLeft w:val="0"/>
                                          <w:marRight w:val="0"/>
                                          <w:marTop w:val="0"/>
                                          <w:marBottom w:val="0"/>
                                          <w:divBdr>
                                            <w:top w:val="none" w:sz="0" w:space="0" w:color="auto"/>
                                            <w:left w:val="none" w:sz="0" w:space="0" w:color="auto"/>
                                            <w:bottom w:val="none" w:sz="0" w:space="0" w:color="auto"/>
                                            <w:right w:val="none" w:sz="0" w:space="0" w:color="auto"/>
                                          </w:divBdr>
                                          <w:divsChild>
                                            <w:div w:id="766462326">
                                              <w:marLeft w:val="0"/>
                                              <w:marRight w:val="0"/>
                                              <w:marTop w:val="0"/>
                                              <w:marBottom w:val="0"/>
                                              <w:divBdr>
                                                <w:top w:val="none" w:sz="0" w:space="0" w:color="auto"/>
                                                <w:left w:val="none" w:sz="0" w:space="0" w:color="auto"/>
                                                <w:bottom w:val="none" w:sz="0" w:space="0" w:color="auto"/>
                                                <w:right w:val="none" w:sz="0" w:space="0" w:color="auto"/>
                                              </w:divBdr>
                                            </w:div>
                                            <w:div w:id="1538465152">
                                              <w:marLeft w:val="0"/>
                                              <w:marRight w:val="0"/>
                                              <w:marTop w:val="0"/>
                                              <w:marBottom w:val="0"/>
                                              <w:divBdr>
                                                <w:top w:val="none" w:sz="0" w:space="0" w:color="auto"/>
                                                <w:left w:val="none" w:sz="0" w:space="0" w:color="auto"/>
                                                <w:bottom w:val="none" w:sz="0" w:space="0" w:color="auto"/>
                                                <w:right w:val="none" w:sz="0" w:space="0" w:color="auto"/>
                                              </w:divBdr>
                                            </w:div>
                                            <w:div w:id="11098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22220">
      <w:bodyDiv w:val="1"/>
      <w:marLeft w:val="0"/>
      <w:marRight w:val="0"/>
      <w:marTop w:val="0"/>
      <w:marBottom w:val="0"/>
      <w:divBdr>
        <w:top w:val="none" w:sz="0" w:space="0" w:color="auto"/>
        <w:left w:val="none" w:sz="0" w:space="0" w:color="auto"/>
        <w:bottom w:val="none" w:sz="0" w:space="0" w:color="auto"/>
        <w:right w:val="none" w:sz="0" w:space="0" w:color="auto"/>
      </w:divBdr>
      <w:divsChild>
        <w:div w:id="1987279303">
          <w:marLeft w:val="0"/>
          <w:marRight w:val="0"/>
          <w:marTop w:val="0"/>
          <w:marBottom w:val="0"/>
          <w:divBdr>
            <w:top w:val="none" w:sz="0" w:space="0" w:color="auto"/>
            <w:left w:val="none" w:sz="0" w:space="0" w:color="auto"/>
            <w:bottom w:val="none" w:sz="0" w:space="0" w:color="auto"/>
            <w:right w:val="none" w:sz="0" w:space="0" w:color="auto"/>
          </w:divBdr>
          <w:divsChild>
            <w:div w:id="1531576326">
              <w:marLeft w:val="0"/>
              <w:marRight w:val="0"/>
              <w:marTop w:val="0"/>
              <w:marBottom w:val="0"/>
              <w:divBdr>
                <w:top w:val="none" w:sz="0" w:space="0" w:color="auto"/>
                <w:left w:val="none" w:sz="0" w:space="0" w:color="auto"/>
                <w:bottom w:val="none" w:sz="0" w:space="0" w:color="auto"/>
                <w:right w:val="none" w:sz="0" w:space="0" w:color="auto"/>
              </w:divBdr>
              <w:divsChild>
                <w:div w:id="634793322">
                  <w:marLeft w:val="0"/>
                  <w:marRight w:val="0"/>
                  <w:marTop w:val="0"/>
                  <w:marBottom w:val="0"/>
                  <w:divBdr>
                    <w:top w:val="none" w:sz="0" w:space="0" w:color="auto"/>
                    <w:left w:val="none" w:sz="0" w:space="0" w:color="auto"/>
                    <w:bottom w:val="none" w:sz="0" w:space="0" w:color="auto"/>
                    <w:right w:val="none" w:sz="0" w:space="0" w:color="auto"/>
                  </w:divBdr>
                  <w:divsChild>
                    <w:div w:id="1324043590">
                      <w:marLeft w:val="0"/>
                      <w:marRight w:val="0"/>
                      <w:marTop w:val="0"/>
                      <w:marBottom w:val="0"/>
                      <w:divBdr>
                        <w:top w:val="none" w:sz="0" w:space="0" w:color="auto"/>
                        <w:left w:val="none" w:sz="0" w:space="0" w:color="auto"/>
                        <w:bottom w:val="none" w:sz="0" w:space="0" w:color="auto"/>
                        <w:right w:val="none" w:sz="0" w:space="0" w:color="auto"/>
                      </w:divBdr>
                      <w:divsChild>
                        <w:div w:id="1607731563">
                          <w:marLeft w:val="0"/>
                          <w:marRight w:val="0"/>
                          <w:marTop w:val="0"/>
                          <w:marBottom w:val="0"/>
                          <w:divBdr>
                            <w:top w:val="none" w:sz="0" w:space="0" w:color="auto"/>
                            <w:left w:val="none" w:sz="0" w:space="0" w:color="auto"/>
                            <w:bottom w:val="none" w:sz="0" w:space="0" w:color="auto"/>
                            <w:right w:val="none" w:sz="0" w:space="0" w:color="auto"/>
                          </w:divBdr>
                          <w:divsChild>
                            <w:div w:id="1771006776">
                              <w:marLeft w:val="0"/>
                              <w:marRight w:val="0"/>
                              <w:marTop w:val="0"/>
                              <w:marBottom w:val="0"/>
                              <w:divBdr>
                                <w:top w:val="none" w:sz="0" w:space="0" w:color="auto"/>
                                <w:left w:val="none" w:sz="0" w:space="0" w:color="auto"/>
                                <w:bottom w:val="none" w:sz="0" w:space="0" w:color="auto"/>
                                <w:right w:val="none" w:sz="0" w:space="0" w:color="auto"/>
                              </w:divBdr>
                              <w:divsChild>
                                <w:div w:id="1705322528">
                                  <w:marLeft w:val="0"/>
                                  <w:marRight w:val="0"/>
                                  <w:marTop w:val="0"/>
                                  <w:marBottom w:val="0"/>
                                  <w:divBdr>
                                    <w:top w:val="none" w:sz="0" w:space="0" w:color="auto"/>
                                    <w:left w:val="none" w:sz="0" w:space="0" w:color="auto"/>
                                    <w:bottom w:val="none" w:sz="0" w:space="0" w:color="auto"/>
                                    <w:right w:val="none" w:sz="0" w:space="0" w:color="auto"/>
                                  </w:divBdr>
                                  <w:divsChild>
                                    <w:div w:id="393747317">
                                      <w:marLeft w:val="0"/>
                                      <w:marRight w:val="0"/>
                                      <w:marTop w:val="0"/>
                                      <w:marBottom w:val="0"/>
                                      <w:divBdr>
                                        <w:top w:val="none" w:sz="0" w:space="0" w:color="auto"/>
                                        <w:left w:val="none" w:sz="0" w:space="0" w:color="auto"/>
                                        <w:bottom w:val="none" w:sz="0" w:space="0" w:color="auto"/>
                                        <w:right w:val="none" w:sz="0" w:space="0" w:color="auto"/>
                                      </w:divBdr>
                                      <w:divsChild>
                                        <w:div w:id="413824005">
                                          <w:marLeft w:val="0"/>
                                          <w:marRight w:val="0"/>
                                          <w:marTop w:val="0"/>
                                          <w:marBottom w:val="0"/>
                                          <w:divBdr>
                                            <w:top w:val="none" w:sz="0" w:space="0" w:color="auto"/>
                                            <w:left w:val="none" w:sz="0" w:space="0" w:color="auto"/>
                                            <w:bottom w:val="none" w:sz="0" w:space="0" w:color="auto"/>
                                            <w:right w:val="none" w:sz="0" w:space="0" w:color="auto"/>
                                          </w:divBdr>
                                          <w:divsChild>
                                            <w:div w:id="4659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PFrahm</dc:creator>
  <cp:lastModifiedBy>Patrica Frahm</cp:lastModifiedBy>
  <cp:revision>5</cp:revision>
  <cp:lastPrinted>2018-12-21T17:44:00Z</cp:lastPrinted>
  <dcterms:created xsi:type="dcterms:W3CDTF">2018-01-01T19:43:00Z</dcterms:created>
  <dcterms:modified xsi:type="dcterms:W3CDTF">2018-12-21T17:48:00Z</dcterms:modified>
</cp:coreProperties>
</file>